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74"/>
        <w:ind w:left="1446"/>
        <w:rPr>
          <w:rFonts w:hint="eastAsia" w:hAnsi="宋体" w:cs="宋体"/>
        </w:rPr>
      </w:pPr>
      <w:r>
        <w:rPr>
          <w:rFonts w:hint="eastAsia" w:hAnsi="宋体" w:cs="宋体"/>
        </w:rPr>
      </w:r>
      <w:r/>
    </w:p>
    <w:p>
      <w:pPr>
        <w:pStyle w:val="874"/>
        <w:ind w:left="1446"/>
        <w:rPr>
          <w:rFonts w:hint="eastAsia" w:hAnsi="宋体" w:cs="宋体"/>
        </w:rPr>
      </w:pPr>
      <w:r>
        <w:rPr>
          <w:rFonts w:hint="eastAsia" w:hAnsi="宋体" w:cs="宋体"/>
        </w:rPr>
      </w:r>
      <w:r/>
    </w:p>
    <w:p>
      <w:pPr>
        <w:pStyle w:val="1012"/>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12"/>
        <w:ind w:firstLine="0"/>
        <w:jc w:val="center"/>
        <w:rPr>
          <w:rFonts w:hint="eastAsia" w:ascii="宋体" w:hAnsi="宋体" w:cs="宋体"/>
          <w:bCs/>
          <w:sz w:val="32"/>
        </w:rPr>
      </w:pPr>
      <w:r>
        <w:rPr>
          <w:rFonts w:hint="eastAsia" w:ascii="宋体" w:hAnsi="宋体" w:cs="宋体"/>
          <w:bCs/>
          <w:sz w:val="32"/>
        </w:rPr>
      </w:r>
      <w:r/>
    </w:p>
    <w:p>
      <w:pPr>
        <w:pStyle w:val="1012"/>
        <w:ind w:firstLine="0"/>
        <w:jc w:val="center"/>
        <w:rPr>
          <w:rFonts w:hint="eastAsia" w:ascii="宋体" w:hAnsi="宋体" w:cs="宋体"/>
          <w:bCs/>
          <w:sz w:val="32"/>
        </w:rPr>
      </w:pPr>
      <w:r>
        <w:rPr>
          <w:rFonts w:hint="eastAsia" w:ascii="宋体" w:hAnsi="宋体" w:cs="宋体"/>
          <w:bCs/>
          <w:sz w:val="32"/>
        </w:rPr>
      </w:r>
      <w:r/>
    </w:p>
    <w:p>
      <w:pPr>
        <w:pStyle w:val="1012"/>
        <w:ind w:firstLine="0"/>
        <w:jc w:val="center"/>
        <w:rPr>
          <w:rFonts w:hint="eastAsia" w:ascii="宋体" w:hAnsi="宋体" w:cs="宋体"/>
          <w:bCs/>
          <w:sz w:val="28"/>
        </w:rPr>
      </w:pPr>
      <w:r>
        <w:rPr>
          <w:rFonts w:hint="eastAsia" w:ascii="宋体" w:hAnsi="宋体" w:cs="宋体"/>
          <w:bCs/>
          <w:sz w:val="32"/>
        </w:rPr>
        <w:t xml:space="preserve">项目名称：智慧医疗超声影像远程诊断中心</w:t>
      </w:r>
      <w:r/>
    </w:p>
    <w:p>
      <w:pPr>
        <w:pStyle w:val="1012"/>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JSZC-320623-HWZX-G2025-0932</w:t>
      </w:r>
      <w:r/>
    </w:p>
    <w:p>
      <w:pPr>
        <w:pStyle w:val="1012"/>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0675-256JOC016407</w:t>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spacing w:before="0" w:after="0"/>
        <w:rPr>
          <w:rFonts w:hint="eastAsia" w:ascii="宋体" w:hAnsi="宋体" w:cs="宋体"/>
          <w:bCs/>
        </w:rPr>
      </w:pPr>
      <w:r>
        <w:rPr>
          <w:rFonts w:hint="eastAsia" w:ascii="宋体" w:hAnsi="宋体" w:cs="宋体"/>
          <w:bCs/>
        </w:rPr>
      </w:r>
      <w:r/>
    </w:p>
    <w:p>
      <w:pPr>
        <w:pStyle w:val="1012"/>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如东县中医院</w:t>
      </w:r>
      <w:r/>
    </w:p>
    <w:p>
      <w:pPr>
        <w:pStyle w:val="1012"/>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12"/>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12月</w:t>
      </w:r>
      <w:r/>
    </w:p>
    <w:p>
      <w:pPr>
        <w:pStyle w:val="1109"/>
        <w:jc w:val="center"/>
        <w:rPr>
          <w:rFonts w:hint="eastAsia" w:ascii="宋体" w:hAnsi="宋体" w:cs="宋体"/>
          <w:b/>
          <w:bCs w:val="0"/>
          <w:color w:val="auto"/>
          <w:sz w:val="44"/>
          <w:szCs w:val="44"/>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523127445"/>
      <w:r/>
      <w:bookmarkStart w:id="5" w:name="_Toc513029200"/>
      <w:r/>
      <w:bookmarkStart w:id="6" w:name="_Toc16938516"/>
      <w:r/>
      <w:bookmarkStart w:id="7" w:name="_Toc479757206"/>
      <w:r/>
      <w:bookmarkStart w:id="8" w:name="_Toc20823272"/>
      <w:r/>
      <w:r/>
    </w:p>
    <w:p>
      <w:pPr>
        <w:pStyle w:val="1109"/>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916"/>
            <w:rFonts w:ascii="宋体" w:hAnsi="宋体" w:cs="宋体"/>
            <w:b w:val="0"/>
            <w:bCs/>
            <w:color w:val="auto"/>
          </w:rPr>
          <w:t xml:space="preserve">第一章</w:t>
        </w:r>
        <w:r>
          <w:rPr>
            <w:rStyle w:val="916"/>
            <w:rFonts w:hint="eastAsia" w:ascii="宋体" w:hAnsi="宋体" w:cs="宋体"/>
            <w:b w:val="0"/>
            <w:bCs/>
            <w:color w:val="auto"/>
          </w:rPr>
          <w:t xml:space="preserve">  </w:t>
        </w:r>
        <w:r>
          <w:rPr>
            <w:rStyle w:val="916"/>
            <w:rFonts w:ascii="宋体" w:hAnsi="宋体" w:cs="宋体"/>
            <w:b w:val="0"/>
            <w:bCs/>
            <w:color w:val="auto"/>
          </w:rPr>
          <w:t xml:space="preserve">招标公告</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916"/>
            <w:rFonts w:ascii="宋体" w:hAnsi="宋体" w:cs="宋体"/>
            <w:b w:val="0"/>
            <w:bCs/>
            <w:color w:val="auto"/>
          </w:rPr>
          <w:t xml:space="preserve">第二章</w:t>
        </w:r>
        <w:r>
          <w:rPr>
            <w:rStyle w:val="916"/>
            <w:rFonts w:hint="eastAsia" w:ascii="宋体" w:hAnsi="宋体" w:cs="宋体"/>
            <w:b w:val="0"/>
            <w:bCs/>
            <w:color w:val="auto"/>
          </w:rPr>
          <w:t xml:space="preserve">  </w:t>
        </w:r>
        <w:r>
          <w:rPr>
            <w:rStyle w:val="916"/>
            <w:rFonts w:ascii="宋体" w:hAnsi="宋体" w:cs="宋体"/>
            <w:b w:val="0"/>
            <w:bCs/>
            <w:color w:val="auto"/>
          </w:rPr>
          <w:t xml:space="preserve">投标人须知</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916"/>
            <w:rFonts w:ascii="宋体" w:hAnsi="宋体" w:cs="宋体"/>
            <w:b w:val="0"/>
            <w:bCs/>
            <w:color w:val="auto"/>
          </w:rPr>
          <w:t xml:space="preserve">第三章</w:t>
        </w:r>
        <w:r>
          <w:rPr>
            <w:rStyle w:val="916"/>
            <w:rFonts w:hint="eastAsia" w:ascii="宋体" w:hAnsi="宋体" w:cs="宋体"/>
            <w:b w:val="0"/>
            <w:bCs/>
            <w:color w:val="auto"/>
          </w:rPr>
          <w:t xml:space="preserve">  </w:t>
        </w:r>
        <w:r>
          <w:rPr>
            <w:rStyle w:val="916"/>
            <w:rFonts w:ascii="宋体" w:hAnsi="宋体" w:cs="宋体"/>
            <w:b w:val="0"/>
            <w:bCs/>
            <w:color w:val="auto"/>
          </w:rPr>
          <w:t xml:space="preserve">合同文本</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916"/>
            <w:rFonts w:ascii="宋体" w:hAnsi="宋体" w:cs="宋体"/>
            <w:b w:val="0"/>
            <w:bCs/>
            <w:color w:val="auto"/>
          </w:rPr>
          <w:t xml:space="preserve">第四章</w:t>
        </w:r>
        <w:r>
          <w:rPr>
            <w:rStyle w:val="916"/>
            <w:rFonts w:hint="eastAsia" w:ascii="宋体" w:hAnsi="宋体" w:cs="宋体"/>
            <w:b w:val="0"/>
            <w:bCs/>
            <w:color w:val="auto"/>
          </w:rPr>
          <w:t xml:space="preserve">  </w:t>
        </w:r>
        <w:r>
          <w:rPr>
            <w:rStyle w:val="916"/>
            <w:rFonts w:ascii="宋体" w:hAnsi="宋体" w:cs="宋体"/>
            <w:b w:val="0"/>
            <w:bCs/>
            <w:color w:val="auto"/>
          </w:rPr>
          <w:t xml:space="preserve">项目需求</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916"/>
            <w:rFonts w:ascii="宋体" w:hAnsi="宋体" w:cs="宋体"/>
            <w:b w:val="0"/>
            <w:bCs/>
            <w:color w:val="auto"/>
          </w:rPr>
          <w:t xml:space="preserve">第五章</w:t>
        </w:r>
        <w:r>
          <w:rPr>
            <w:rStyle w:val="916"/>
            <w:rFonts w:hint="eastAsia" w:ascii="宋体" w:hAnsi="宋体" w:cs="宋体"/>
            <w:b w:val="0"/>
            <w:bCs/>
            <w:color w:val="auto"/>
          </w:rPr>
          <w:t xml:space="preserve">  </w:t>
        </w:r>
        <w:r>
          <w:rPr>
            <w:rStyle w:val="916"/>
            <w:rFonts w:ascii="宋体" w:hAnsi="宋体" w:cs="宋体"/>
            <w:b w:val="0"/>
            <w:bCs/>
            <w:color w:val="auto"/>
          </w:rPr>
          <w:t xml:space="preserve">评标方法与评标标准</w:t>
        </w:r>
      </w:hyperlink>
      <w:r/>
      <w:r/>
    </w:p>
    <w:p>
      <w:pPr>
        <w:pStyle w:val="88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916"/>
            <w:rFonts w:ascii="宋体" w:hAnsi="宋体" w:cs="宋体"/>
            <w:b w:val="0"/>
            <w:bCs/>
            <w:color w:val="auto"/>
          </w:rPr>
          <w:t xml:space="preserve">第六章</w:t>
        </w:r>
        <w:r>
          <w:rPr>
            <w:rStyle w:val="916"/>
            <w:rFonts w:hint="eastAsia" w:ascii="宋体" w:hAnsi="宋体" w:cs="宋体"/>
            <w:b w:val="0"/>
            <w:bCs/>
            <w:color w:val="auto"/>
          </w:rPr>
          <w:t xml:space="preserve">  </w:t>
        </w:r>
        <w:r>
          <w:rPr>
            <w:rStyle w:val="916"/>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45"/>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ind w:firstLine="482"/>
        <w:spacing w:line="360" w:lineRule="auto"/>
      </w:pPr>
      <w:r>
        <w:rPr>
          <w:rFonts w:hint="eastAsia"/>
        </w:rPr>
        <w:t xml:space="preserve">受如东县中医院的委托，江苏海外集团国际工程咨询有限公司就智慧医疗超声影像远程诊断中心项目[项目编号：</w:t>
      </w:r>
      <w:r>
        <w:rPr>
          <w:rFonts w:hint="eastAsia"/>
        </w:rPr>
        <w:t xml:space="preserve">JSZC-320623-HWZX-G2025-0932</w:t>
      </w:r>
      <w:r>
        <w:rPr>
          <w:rFonts w:hint="eastAsia"/>
        </w:rPr>
        <w:t xml:space="preserve">]进行公开招标采购，欢迎符合条件的供应商参加投标。</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2"/>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Cs/>
          <w:position w:val="0"/>
          <w:szCs w:val="24"/>
        </w:rPr>
        <w:t xml:space="preserve">智慧医疗超声影像远程诊断中心</w:t>
      </w:r>
      <w:r>
        <w:rPr>
          <w:rFonts w:hint="eastAsia" w:hAnsi="宋体" w:cs="宋体"/>
          <w:b w:val="0"/>
          <w:position w:val="0"/>
          <w:szCs w:val="24"/>
        </w:rPr>
        <w:t xml:space="preserve">项目的潜在投标人可在</w:t>
      </w:r>
      <w:r>
        <w:rPr>
          <w:rFonts w:hint="eastAsia" w:hAnsi="宋体"/>
          <w:b w:val="0"/>
          <w:bCs/>
          <w:position w:val="0"/>
          <w:szCs w:val="21"/>
          <w:u w:val="single"/>
        </w:rPr>
        <w:t xml:space="preserve"> 苏</w:t>
      </w:r>
      <w:r>
        <w:rPr>
          <w:rFonts w:hint="eastAsia" w:hAnsi="宋体"/>
          <w:b w:val="0"/>
          <w:bCs/>
          <w:position w:val="0"/>
          <w:szCs w:val="21"/>
          <w:u w:val="single"/>
        </w:rPr>
        <w:t xml:space="preserve">采云</w:t>
      </w:r>
      <w:r>
        <w:rPr>
          <w:rFonts w:hint="eastAsia" w:hAnsi="宋体"/>
          <w:b w:val="0"/>
          <w:bCs/>
          <w:position w:val="0"/>
          <w:szCs w:val="21"/>
          <w:u w:val="single"/>
        </w:rPr>
        <w:t xml:space="preserve">系统内免费下载</w:t>
      </w:r>
      <w:r>
        <w:rPr>
          <w:rFonts w:hint="eastAsia" w:hAnsi="宋体" w:cs="宋体"/>
          <w:b w:val="0"/>
          <w:position w:val="0"/>
          <w:szCs w:val="24"/>
          <w:u w:val="single"/>
        </w:rPr>
        <w:t xml:space="preserve">招标文件 </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年12月</w:t>
      </w:r>
      <w:r>
        <w:rPr>
          <w:rFonts w:hint="eastAsia" w:hAnsi="宋体" w:cs="宋体"/>
          <w:b w:val="0"/>
          <w:bCs/>
          <w:position w:val="0"/>
          <w:szCs w:val="24"/>
          <w:u w:val="single"/>
        </w:rPr>
        <w:t xml:space="preserve">29</w:t>
      </w:r>
      <w:r>
        <w:rPr>
          <w:rFonts w:hint="eastAsia" w:hAnsi="宋体" w:cs="宋体"/>
          <w:b w:val="0"/>
          <w:bCs/>
          <w:position w:val="0"/>
          <w:szCs w:val="24"/>
          <w:u w:val="single"/>
        </w:rPr>
        <w:t xml:space="preserve">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174468363"/>
      <w:r/>
      <w:bookmarkStart w:id="13" w:name="_Toc31329"/>
      <w:r/>
      <w:bookmarkStart w:id="14" w:name="_Toc28359079"/>
      <w:r/>
      <w:bookmarkStart w:id="15" w:name="_Toc35393790"/>
      <w:r/>
      <w:bookmarkStart w:id="16" w:name="_Toc174468320"/>
      <w:r/>
      <w:bookmarkStart w:id="17" w:name="_Toc28359002"/>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JSZC-320623-HWZX-G2025-0932</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智慧医疗超声影像远程诊断中心</w:t>
      </w:r>
      <w:bookmarkEnd w:id="18"/>
      <w:r/>
    </w:p>
    <w:p>
      <w:pPr>
        <w:ind w:firstLine="480"/>
        <w:spacing w:line="360" w:lineRule="auto"/>
        <w:rPr>
          <w:rFonts w:hint="eastAsia" w:hAnsi="宋体" w:cs="Arial"/>
          <w:b w:val="0"/>
          <w:position w:val="0"/>
          <w:szCs w:val="21"/>
        </w:rPr>
      </w:pPr>
      <w:r>
        <w:rPr>
          <w:rFonts w:hint="eastAsia" w:hAnsi="宋体" w:cs="Arial"/>
          <w:b w:val="0"/>
          <w:position w:val="0"/>
          <w:szCs w:val="21"/>
        </w:rPr>
        <w:t xml:space="preserve">3、项目预算金额：人民币640.00万元</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4、最高限价：人民币</w:t>
      </w:r>
      <w:r>
        <w:rPr>
          <w:rFonts w:hint="eastAsia" w:hAnsi="宋体" w:cs="Arial"/>
          <w:b w:val="0"/>
          <w:position w:val="0"/>
          <w:szCs w:val="21"/>
        </w:rPr>
        <w:t xml:space="preserve">58</w:t>
      </w:r>
      <w:r>
        <w:rPr>
          <w:rFonts w:hint="eastAsia" w:hAnsi="宋体" w:cs="Arial"/>
          <w:b w:val="0"/>
          <w:position w:val="0"/>
          <w:szCs w:val="21"/>
        </w:rPr>
        <w:t xml:space="preserve">0.00万元</w:t>
      </w:r>
      <w:r>
        <w:rPr>
          <w:rFonts w:hint="eastAsia" w:hAnsi="宋体" w:cs="Arial"/>
          <w:bCs/>
          <w:position w:val="0"/>
          <w:szCs w:val="21"/>
        </w:rPr>
        <w:t xml:space="preserve">（投标人投标报价不得超过前述限价金额，否则将作无效标处理）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W w:w="5319"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09"/>
        <w:gridCol w:w="2442"/>
        <w:gridCol w:w="707"/>
        <w:gridCol w:w="1703"/>
        <w:gridCol w:w="1578"/>
        <w:gridCol w:w="1576"/>
      </w:tblGrid>
      <w:tr>
        <w:trPr>
          <w:trHeight w:val="470"/>
        </w:trPr>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8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0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966"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rPr>
                <w:rFonts w:hAnsi="宋体"/>
                <w:bCs/>
                <w:position w:val="0"/>
                <w:szCs w:val="21"/>
              </w:rPr>
              <w:t xml:space="preserve"> </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4" w:space="0"/>
            </w:tcBorders>
            <w:tcW w:w="895" w:type="pct"/>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94"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954"/>
        </w:trPr>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385" w:type="pct"/>
            <w:vAlign w:val="center"/>
            <w:textDirection w:val="lrTb"/>
            <w:noWrap w:val="false"/>
          </w:tcPr>
          <w:p>
            <w:pPr>
              <w:jc w:val="center"/>
              <w:rPr>
                <w:rFonts w:hint="eastAsia" w:hAnsi="宋体"/>
                <w:b w:val="0"/>
                <w:position w:val="0"/>
                <w:szCs w:val="21"/>
              </w:rPr>
            </w:pPr>
            <w:r>
              <w:rPr>
                <w:rFonts w:hint="eastAsia" w:hAnsi="宋体" w:cs="宋体"/>
                <w:b w:val="0"/>
                <w:position w:val="0"/>
                <w:szCs w:val="24"/>
              </w:rPr>
              <w:t xml:space="preserve">智慧医疗超声影像远程诊断中心</w:t>
            </w:r>
            <w:r/>
          </w:p>
        </w:tc>
        <w:tc>
          <w:tcPr>
            <w:tcBorders>
              <w:top w:val="single" w:color="auto" w:sz="8" w:space="0"/>
              <w:left w:val="single" w:color="auto" w:sz="8" w:space="0"/>
              <w:bottom w:val="single" w:color="auto" w:sz="8" w:space="0"/>
              <w:right w:val="single" w:color="auto" w:sz="8" w:space="0"/>
            </w:tcBorders>
            <w:tcW w:w="40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96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640.00</w:t>
            </w:r>
            <w:r/>
          </w:p>
        </w:tc>
        <w:tc>
          <w:tcPr>
            <w:tcBorders>
              <w:top w:val="single" w:color="auto" w:sz="8" w:space="0"/>
              <w:left w:val="single" w:color="auto" w:sz="8" w:space="0"/>
              <w:bottom w:val="single" w:color="auto" w:sz="8" w:space="0"/>
              <w:right w:val="single" w:color="auto" w:sz="8" w:space="0"/>
            </w:tcBorders>
            <w:tcW w:w="89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580.00</w:t>
            </w:r>
            <w:r/>
          </w:p>
        </w:tc>
        <w:tc>
          <w:tcPr>
            <w:tcBorders>
              <w:top w:val="single" w:color="auto" w:sz="8" w:space="0"/>
              <w:left w:val="single" w:color="auto" w:sz="8" w:space="0"/>
              <w:bottom w:val="single" w:color="auto" w:sz="8" w:space="0"/>
              <w:right w:val="single" w:color="auto" w:sz="8" w:space="0"/>
            </w:tcBorders>
            <w:tcW w:w="894"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合同履行期限：</w:t>
      </w:r>
      <w:r>
        <w:rPr>
          <w:rFonts w:hint="eastAsia" w:hAnsi="宋体" w:cs="宋体"/>
          <w:b w:val="0"/>
          <w:position w:val="0"/>
          <w:szCs w:val="24"/>
        </w:rPr>
        <w:t xml:space="preserve">见项目</w:t>
      </w:r>
      <w:r>
        <w:rPr>
          <w:rFonts w:hint="eastAsia" w:hAnsi="宋体" w:cs="宋体"/>
          <w:b w:val="0"/>
          <w:position w:val="0"/>
          <w:szCs w:val="24"/>
        </w:rPr>
        <w:t xml:space="preserve">需求</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6月</w:t>
      </w:r>
      <w:r>
        <w:rPr>
          <w:rFonts w:hAnsi="宋体" w:cs="宋体"/>
          <w:position w:val="0"/>
          <w:szCs w:val="24"/>
        </w:rPr>
        <w:t xml:space="preserve">-202</w:t>
      </w:r>
      <w:r>
        <w:rPr>
          <w:rFonts w:hint="eastAsia" w:hAnsi="宋体" w:cs="宋体"/>
          <w:position w:val="0"/>
          <w:szCs w:val="24"/>
        </w:rPr>
        <w:t xml:space="preserve">5年11月期间）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w:t>
      </w:r>
      <w:r>
        <w:rPr>
          <w:rFonts w:hint="eastAsia" w:hAnsi="宋体"/>
          <w:bCs/>
          <w:position w:val="0"/>
          <w:szCs w:val="24"/>
        </w:rPr>
        <w:t xml:space="preserve">微企业</w:t>
      </w:r>
      <w:r>
        <w:rPr>
          <w:rFonts w:hint="eastAsia" w:hAnsi="宋体"/>
          <w:bCs/>
          <w:position w:val="0"/>
          <w:szCs w:val="24"/>
        </w:rPr>
        <w:t xml:space="preserve">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bCs/>
        </w:rPr>
      </w:pPr>
      <w:r>
        <w:rPr>
          <w:b w:val="0"/>
        </w:rPr>
        <w:t xml:space="preserve">1</w:t>
      </w:r>
      <w:r>
        <w:rPr>
          <w:rFonts w:hint="eastAsia"/>
          <w:b w:val="0"/>
        </w:rPr>
        <w:t xml:space="preserve">、</w:t>
      </w:r>
      <w:r>
        <w:rPr>
          <w:rFonts w:hint="eastAsia"/>
          <w:b w:val="0"/>
          <w:bCs/>
        </w:rPr>
        <w:t xml:space="preserve">投标人需根据所投产品按国家相关规定提供三类医疗器械经营企业许可证/二类医疗器械经营备案凭证、所投产品的医疗器械注册证、医疗器械产品注册登记表/医疗器械备案凭证。</w:t>
      </w:r>
      <w:r/>
    </w:p>
    <w:p>
      <w:pPr>
        <w:ind w:firstLine="480"/>
        <w:spacing w:line="360" w:lineRule="auto"/>
        <w:rPr>
          <w:b w:val="0"/>
          <w:bCs/>
        </w:rPr>
      </w:pPr>
      <w:r>
        <w:rPr>
          <w:rFonts w:hint="eastAsia"/>
          <w:b w:val="0"/>
          <w:bCs/>
        </w:rPr>
        <w:t xml:space="preserve">2、投标人提供的软件产品具有自主知识产权，并具有软件著作权证书；投标人如非生产企业需提供项目授权书或产品代理证明。</w:t>
      </w:r>
      <w:r/>
    </w:p>
    <w:p>
      <w:pPr>
        <w:spacing w:line="360" w:lineRule="auto"/>
        <w:rPr>
          <w:rFonts w:hint="eastAsia" w:hAnsi="宋体" w:cs="宋体"/>
          <w:position w:val="0"/>
          <w:szCs w:val="24"/>
        </w:rPr>
        <w:outlineLvl w:val="1"/>
      </w:pPr>
      <w:r/>
      <w:bookmarkStart w:id="23" w:name="_Toc174468322"/>
      <w:r/>
      <w:bookmarkStart w:id="24" w:name="_Toc174468365"/>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3.7注：如潜在供应商未按上述要求操作，将自行承担所产生的风险。</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66"/>
      <w:r/>
      <w:bookmarkStart w:id="28" w:name="_Toc35393624"/>
      <w:r/>
      <w:bookmarkStart w:id="29" w:name="_Toc174468323"/>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年12月29日14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1" w:name="_Toc35393794"/>
      <w:r/>
      <w:bookmarkStart w:id="32" w:name="_Toc174468367"/>
      <w:r/>
      <w:bookmarkStart w:id="33" w:name="_Toc35393625"/>
      <w:r/>
      <w:bookmarkStart w:id="34" w:name="_Toc28359084"/>
      <w:r/>
      <w:bookmarkStart w:id="35" w:name="_Toc28359007"/>
      <w:r/>
      <w:bookmarkStart w:id="36" w:name="_Toc17446832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174468368"/>
      <w:r/>
      <w:bookmarkStart w:id="39" w:name="_Toc3539379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采购代理编号：</w:t>
      </w:r>
      <w:r>
        <w:rPr>
          <w:rFonts w:hint="eastAsia" w:hAnsi="宋体" w:cs="宋体"/>
          <w:b w:val="0"/>
          <w:position w:val="0"/>
          <w:szCs w:val="24"/>
        </w:rPr>
        <w:t xml:space="preserve">0675-256JOC016407</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（二）本项目获取招标文件时间明确为：2025年12月</w:t>
      </w:r>
      <w:r>
        <w:rPr>
          <w:rFonts w:hint="eastAsia" w:hAnsi="宋体" w:cs="宋体"/>
          <w:b w:val="0"/>
          <w:position w:val="0"/>
          <w:szCs w:val="24"/>
        </w:rPr>
        <w:t xml:space="preserve">8</w:t>
      </w:r>
      <w:r>
        <w:rPr>
          <w:rFonts w:hint="eastAsia" w:hAnsi="宋体" w:cs="宋体"/>
          <w:b w:val="0"/>
          <w:position w:val="0"/>
          <w:szCs w:val="24"/>
        </w:rPr>
        <w:t xml:space="preserve">日09:00起至2025年12月</w:t>
      </w:r>
      <w:r>
        <w:rPr>
          <w:rFonts w:hint="eastAsia" w:hAnsi="宋体" w:cs="宋体"/>
          <w:b w:val="0"/>
          <w:position w:val="0"/>
          <w:szCs w:val="24"/>
        </w:rPr>
        <w:t xml:space="preserve">15</w:t>
      </w:r>
      <w:r>
        <w:rPr>
          <w:rFonts w:hint="eastAsia" w:hAnsi="宋体" w:cs="宋体"/>
          <w:b w:val="0"/>
          <w:position w:val="0"/>
          <w:szCs w:val="24"/>
        </w:rPr>
        <w:t xml:space="preserve">日17:00止（北京时间）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w:t>
      </w:r>
      <w:r>
        <w:rPr>
          <w:rFonts w:hAnsi="宋体" w:cs="宋体"/>
          <w:b w:val="0"/>
          <w:bCs/>
          <w:position w:val="0"/>
          <w:szCs w:val="24"/>
        </w:rPr>
        <w:t xml:space="preserve">微企业</w:t>
      </w:r>
      <w:r>
        <w:rPr>
          <w:rFonts w:hAnsi="宋体" w:cs="宋体"/>
          <w:b w:val="0"/>
          <w:bCs/>
          <w:position w:val="0"/>
          <w:szCs w:val="24"/>
        </w:rPr>
        <w:t xml:space="preserve">(财库[2020]46号)、(苏</w:t>
      </w:r>
      <w:r>
        <w:rPr>
          <w:rFonts w:hAnsi="宋体" w:cs="宋体"/>
          <w:b w:val="0"/>
          <w:bCs/>
          <w:position w:val="0"/>
          <w:szCs w:val="24"/>
        </w:rPr>
        <w:t xml:space="preserve">财购[</w:t>
      </w:r>
      <w:r>
        <w:rPr>
          <w:rFonts w:hAnsi="宋体" w:cs="宋体"/>
          <w:b w:val="0"/>
          <w:bCs/>
          <w:position w:val="0"/>
          <w:szCs w:val="24"/>
        </w:rPr>
        <w:t xml:space="preserve">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cs="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w:t>
      </w:r>
      <w:r>
        <w:rPr>
          <w:rFonts w:hint="eastAsia" w:hAnsi="宋体"/>
          <w:b w:val="0"/>
          <w:position w:val="0"/>
          <w:szCs w:val="24"/>
        </w:rPr>
        <w:t xml:space="preserve">函相应</w:t>
      </w:r>
      <w:r>
        <w:rPr>
          <w:rFonts w:hint="eastAsia" w:hAnsi="宋体"/>
          <w:b w:val="0"/>
          <w:position w:val="0"/>
          <w:szCs w:val="24"/>
        </w:rPr>
        <w:t xml:space="preserve">原件的核查准备，核查后发现虚假或违背承诺的，依照相关法律法规规定处理</w:t>
      </w:r>
      <w:bookmarkEnd w:id="42"/>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174468326"/>
      <w:r/>
      <w:bookmarkStart w:id="45" w:name="_Toc35393796"/>
      <w:r/>
      <w:bookmarkStart w:id="46" w:name="_Toc28359008"/>
      <w:r/>
      <w:bookmarkStart w:id="47" w:name="_Toc28359085"/>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如东县中医院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bCs/>
          <w:position w:val="0"/>
          <w:szCs w:val="24"/>
          <w:u w:val="single"/>
        </w:rPr>
        <w:t xml:space="preserve">江苏省如东经济开发区淮河路66号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王建华  </w:t>
      </w:r>
      <w:r>
        <w:rPr>
          <w:rFonts w:hint="eastAsia" w:hAnsi="宋体" w:cs="宋体"/>
          <w:b w:val="0"/>
          <w:position w:val="0"/>
          <w:szCs w:val="24"/>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Ansi="宋体" w:cs="宋体"/>
          <w:b w:val="0"/>
          <w:position w:val="0"/>
          <w:szCs w:val="24"/>
          <w:u w:val="single"/>
        </w:rPr>
        <w:t xml:space="preserve">0513-69908511</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45"/>
        <w:spacing w:line="360" w:lineRule="auto"/>
        <w:rPr>
          <w:rFonts w:hint="eastAsia" w:ascii="宋体" w:hAnsi="宋体" w:eastAsia="宋体" w:cs="宋体"/>
          <w:b/>
          <w:bCs/>
          <w:sz w:val="44"/>
        </w:rPr>
      </w:pPr>
      <w:r/>
      <w:bookmarkStart w:id="53" w:name="_Toc174468370"/>
      <w:r/>
      <w:bookmarkStart w:id="54" w:name="_Toc513029242"/>
      <w:r/>
      <w:bookmarkStart w:id="55" w:name="_Toc479757207"/>
      <w:r/>
      <w:bookmarkStart w:id="56" w:name="_Toc120614221"/>
      <w:r/>
      <w:bookmarkStart w:id="57" w:name="_Toc20823314"/>
      <w:r/>
      <w:bookmarkStart w:id="58"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513029202"/>
      <w:r/>
      <w:bookmarkStart w:id="61" w:name="_Toc20823274"/>
      <w:r/>
      <w:bookmarkStart w:id="62" w:name="_Toc120614213"/>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47"/>
        <w:ind w:firstLine="436"/>
        <w:spacing w:before="156" w:after="156" w:line="360" w:lineRule="auto"/>
        <w:rPr>
          <w:rStyle w:val="950"/>
          <w:rFonts w:hint="eastAsia" w:ascii="宋体" w:hAnsi="宋体" w:cs="宋体"/>
        </w:rPr>
      </w:pPr>
      <w:r/>
      <w:bookmarkStart w:id="63" w:name="_Toc174468328"/>
      <w:r/>
      <w:bookmarkStart w:id="64" w:name="_Toc12175"/>
      <w:r/>
      <w:bookmarkStart w:id="65" w:name="_Toc16938519"/>
      <w:r/>
      <w:bookmarkStart w:id="66" w:name="_Toc174468371"/>
      <w:r/>
      <w:bookmarkStart w:id="67" w:name="_Toc120614214"/>
      <w:r/>
      <w:bookmarkStart w:id="68" w:name="_Toc513029203"/>
      <w:r/>
      <w:bookmarkStart w:id="69" w:name="_Toc20823275"/>
      <w:r>
        <w:rPr>
          <w:rStyle w:val="950"/>
          <w:rFonts w:hint="eastAsia" w:ascii="宋体" w:hAnsi="宋体" w:cs="宋体"/>
        </w:rPr>
        <w:t xml:space="preserve">一、总则</w:t>
      </w:r>
      <w:bookmarkEnd w:id="63"/>
      <w:r/>
      <w:bookmarkEnd w:id="64"/>
      <w:r/>
      <w:bookmarkEnd w:id="65"/>
      <w:r/>
      <w:bookmarkEnd w:id="66"/>
      <w:r/>
      <w:bookmarkEnd w:id="67"/>
      <w:r/>
      <w:bookmarkEnd w:id="68"/>
      <w:r/>
      <w:bookmarkEnd w:id="69"/>
      <w:r/>
      <w:r/>
    </w:p>
    <w:p>
      <w:pPr>
        <w:pStyle w:val="848"/>
        <w:ind w:firstLine="479"/>
        <w:spacing w:before="0" w:after="0" w:line="360" w:lineRule="auto"/>
        <w:rPr>
          <w:rFonts w:hint="eastAsia" w:ascii="宋体" w:hAnsi="宋体" w:eastAsia="宋体" w:cs="宋体"/>
        </w:rPr>
      </w:pPr>
      <w:r/>
      <w:bookmarkStart w:id="70" w:name="_Hlt16619475"/>
      <w:r/>
      <w:bookmarkStart w:id="71" w:name="_Toc458694821"/>
      <w:r/>
      <w:bookmarkStart w:id="72" w:name="_Toc20823276"/>
      <w:r/>
      <w:bookmarkStart w:id="73" w:name="_Toc513029204"/>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48"/>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rPr>
          <w:rFonts w:ascii="宋体" w:hAnsi="宋体" w:eastAsia="宋体" w:cs="宋体"/>
        </w:rPr>
        <w:t xml:space="preserve">2、合格的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48"/>
        <w:ind w:firstLine="479"/>
        <w:spacing w:before="0" w:after="0" w:line="360" w:lineRule="auto"/>
        <w:rPr>
          <w:rFonts w:hint="eastAsia" w:ascii="宋体" w:hAnsi="宋体" w:eastAsia="宋体" w:cs="宋体"/>
        </w:rPr>
      </w:pPr>
      <w:r/>
      <w:bookmarkStart w:id="78" w:name="_Toc20823278"/>
      <w:r/>
      <w:bookmarkStart w:id="79" w:name="_Toc16938522"/>
      <w:r/>
      <w:bookmarkStart w:id="80" w:name="_Toc513029206"/>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48"/>
        <w:ind w:firstLine="479"/>
        <w:spacing w:before="0" w:after="0" w:line="360" w:lineRule="auto"/>
        <w:rPr>
          <w:rFonts w:hint="eastAsia" w:ascii="宋体" w:hAnsi="宋体" w:eastAsia="宋体" w:cs="宋体"/>
        </w:rPr>
      </w:pPr>
      <w:r/>
      <w:bookmarkStart w:id="81" w:name="_Toc16938523"/>
      <w:r/>
      <w:bookmarkStart w:id="82" w:name="_Toc462564067"/>
      <w:r/>
      <w:bookmarkStart w:id="83" w:name="_Toc513029207"/>
      <w:r/>
      <w:bookmarkStart w:id="84" w:name="_Toc20823279"/>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47"/>
        <w:ind w:firstLine="436"/>
        <w:spacing w:before="156" w:after="156" w:line="360" w:lineRule="auto"/>
        <w:rPr>
          <w:rStyle w:val="950"/>
          <w:rFonts w:hint="eastAsia" w:ascii="宋体" w:hAnsi="宋体" w:cs="宋体"/>
        </w:rPr>
      </w:pPr>
      <w:r/>
      <w:bookmarkStart w:id="85" w:name="_Toc16938525"/>
      <w:r/>
      <w:bookmarkStart w:id="86" w:name="_Toc27798"/>
      <w:r/>
      <w:bookmarkStart w:id="87" w:name="_Toc20823281"/>
      <w:r/>
      <w:bookmarkStart w:id="88" w:name="_Toc513029209"/>
      <w:r/>
      <w:bookmarkStart w:id="89" w:name="_Toc120614215"/>
      <w:r/>
      <w:bookmarkStart w:id="90" w:name="_Toc174468329"/>
      <w:r/>
      <w:bookmarkStart w:id="91" w:name="_Toc174468372"/>
      <w:r>
        <w:rPr>
          <w:rStyle w:val="950"/>
          <w:rFonts w:hint="eastAsia" w:ascii="宋体" w:hAnsi="宋体" w:cs="宋体"/>
        </w:rPr>
        <w:t xml:space="preserve">二、</w:t>
      </w:r>
      <w:bookmarkEnd w:id="85"/>
      <w:r/>
      <w:bookmarkEnd w:id="86"/>
      <w:r/>
      <w:bookmarkEnd w:id="87"/>
      <w:r/>
      <w:bookmarkEnd w:id="88"/>
      <w:r/>
      <w:bookmarkEnd w:id="89"/>
      <w:r>
        <w:rPr>
          <w:rStyle w:val="950"/>
          <w:rFonts w:hint="eastAsia" w:ascii="宋体" w:hAnsi="宋体" w:cs="宋体"/>
        </w:rPr>
        <w:t xml:space="preserve">招标文件</w:t>
      </w:r>
      <w:bookmarkEnd w:id="90"/>
      <w:r/>
      <w:bookmarkEnd w:id="91"/>
      <w:r/>
      <w:r/>
    </w:p>
    <w:p>
      <w:pPr>
        <w:pStyle w:val="848"/>
        <w:ind w:firstLine="479"/>
        <w:spacing w:before="0" w:after="0" w:line="360" w:lineRule="auto"/>
        <w:rPr>
          <w:rFonts w:hint="eastAsia" w:ascii="宋体" w:hAnsi="宋体" w:eastAsia="宋体" w:cs="宋体"/>
        </w:rPr>
      </w:pPr>
      <w:r/>
      <w:bookmarkStart w:id="92" w:name="_Toc20823282"/>
      <w:r/>
      <w:bookmarkStart w:id="93" w:name="_Toc16938526"/>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48"/>
        <w:ind w:firstLine="479"/>
        <w:spacing w:before="0" w:after="0" w:line="360" w:lineRule="auto"/>
        <w:rPr>
          <w:rFonts w:hint="eastAsia" w:ascii="宋体" w:hAnsi="宋体" w:eastAsia="宋体" w:cs="宋体"/>
        </w:rPr>
      </w:pPr>
      <w:r/>
      <w:bookmarkStart w:id="95" w:name="_Toc16938527"/>
      <w:r/>
      <w:bookmarkStart w:id="96" w:name="_Toc20823283"/>
      <w:r/>
      <w:bookmarkStart w:id="97" w:name="_Toc462564070"/>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48"/>
        <w:ind w:firstLine="479"/>
        <w:spacing w:before="0" w:after="0" w:line="360" w:lineRule="auto"/>
        <w:rPr>
          <w:rFonts w:hint="eastAsia" w:ascii="宋体" w:hAnsi="宋体" w:eastAsia="宋体" w:cs="宋体"/>
        </w:rPr>
      </w:pPr>
      <w:r/>
      <w:bookmarkStart w:id="99" w:name="_Toc16938528"/>
      <w:r/>
      <w:bookmarkStart w:id="100" w:name="_Toc513029212"/>
      <w:r/>
      <w:bookmarkStart w:id="101" w:name="_Toc20823284"/>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47"/>
        <w:ind w:firstLine="481"/>
        <w:spacing w:before="156" w:after="156" w:line="360" w:lineRule="auto"/>
        <w:rPr>
          <w:rStyle w:val="950"/>
          <w:rFonts w:hint="eastAsia" w:ascii="宋体" w:hAnsi="宋体" w:cs="宋体"/>
        </w:rPr>
      </w:pPr>
      <w:r/>
      <w:bookmarkStart w:id="103" w:name="_Toc462564072"/>
      <w:r/>
      <w:bookmarkStart w:id="104" w:name="_Toc513029213"/>
      <w:r/>
      <w:bookmarkStart w:id="105" w:name="_Toc20823285"/>
      <w:r/>
      <w:bookmarkStart w:id="106" w:name="_Toc22457"/>
      <w:r/>
      <w:bookmarkStart w:id="107" w:name="_Toc174468373"/>
      <w:r/>
      <w:bookmarkStart w:id="108" w:name="_Toc120614216"/>
      <w:r/>
      <w:bookmarkStart w:id="109" w:name="_Toc174468330"/>
      <w:r/>
      <w:bookmarkStart w:id="110" w:name="_Toc16938529"/>
      <w:r>
        <w:rPr>
          <w:rStyle w:val="950"/>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48"/>
        <w:ind w:firstLine="479"/>
        <w:spacing w:before="0" w:after="0" w:line="360" w:lineRule="auto"/>
        <w:rPr>
          <w:rFonts w:hint="eastAsia" w:ascii="宋体" w:hAnsi="宋体" w:eastAsia="宋体" w:cs="宋体"/>
        </w:rPr>
      </w:pPr>
      <w:r/>
      <w:bookmarkStart w:id="111" w:name="_Toc462564073"/>
      <w:r/>
      <w:bookmarkStart w:id="112" w:name="_Toc20823286"/>
      <w:r/>
      <w:bookmarkStart w:id="113" w:name="_Toc16938530"/>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48"/>
        <w:ind w:firstLine="479"/>
        <w:spacing w:before="0" w:after="0" w:line="360" w:lineRule="auto"/>
        <w:rPr>
          <w:rFonts w:hint="eastAsia" w:ascii="宋体" w:hAnsi="宋体" w:eastAsia="宋体" w:cs="宋体"/>
        </w:rPr>
      </w:pPr>
      <w:r/>
      <w:bookmarkStart w:id="115" w:name="_Toc462564074"/>
      <w:r/>
      <w:bookmarkStart w:id="116" w:name="_Toc513029215"/>
      <w:r/>
      <w:bookmarkStart w:id="117" w:name="_Toc16938531"/>
      <w:r/>
      <w:bookmarkStart w:id="118" w:name="_Toc20823287"/>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48"/>
        <w:ind w:firstLine="479"/>
        <w:spacing w:before="0" w:after="0" w:line="360" w:lineRule="auto"/>
        <w:rPr>
          <w:rFonts w:hint="eastAsia" w:ascii="宋体" w:hAnsi="宋体" w:eastAsia="宋体" w:cs="宋体"/>
        </w:rPr>
      </w:pPr>
      <w:r/>
      <w:bookmarkStart w:id="119" w:name="_Hlt26668975"/>
      <w:r/>
      <w:bookmarkStart w:id="120" w:name="_Hlt26670360"/>
      <w:r/>
      <w:bookmarkStart w:id="121" w:name="_Hlt26954838"/>
      <w:r/>
      <w:bookmarkStart w:id="122" w:name="_Toc14577357"/>
      <w:r/>
      <w:bookmarkStart w:id="123" w:name="_Toc49090509"/>
      <w:r/>
      <w:bookmarkStart w:id="124" w:name="_Toc513029219"/>
      <w:r/>
      <w:bookmarkStart w:id="125" w:name="_Toc513029216"/>
      <w:r/>
      <w:bookmarkStart w:id="126" w:name="_Toc14577354"/>
      <w:r/>
      <w:bookmarkStart w:id="127" w:name="_Toc49090507"/>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48"/>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8"/>
      <w:r/>
      <w:bookmarkStart w:id="135" w:name="_Hlt26954846"/>
      <w:r/>
      <w:bookmarkStart w:id="136" w:name="_Hlt26670486"/>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48"/>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850"/>
      <w:r/>
      <w:bookmarkStart w:id="141" w:name="_Hlt26954734"/>
      <w:r/>
      <w:bookmarkStart w:id="142" w:name="_Hlt26670489"/>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48"/>
        <w:ind w:firstLine="479"/>
        <w:spacing w:before="0" w:after="0" w:line="360" w:lineRule="auto"/>
        <w:rPr>
          <w:rFonts w:hint="eastAsia" w:ascii="宋体" w:hAnsi="宋体" w:eastAsia="宋体" w:cs="宋体"/>
        </w:rPr>
      </w:pPr>
      <w:r/>
      <w:bookmarkStart w:id="145" w:name="_Hlt26954852"/>
      <w:r/>
      <w:bookmarkStart w:id="146" w:name="_Hlt26954739"/>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47"/>
        <w:ind w:firstLine="436"/>
        <w:spacing w:before="156" w:after="156" w:line="360" w:lineRule="auto"/>
        <w:rPr>
          <w:rStyle w:val="950"/>
          <w:rFonts w:hint="eastAsia" w:ascii="宋体" w:hAnsi="宋体" w:cs="宋体"/>
        </w:rPr>
      </w:pPr>
      <w:r/>
      <w:bookmarkStart w:id="149" w:name="_Toc513029224"/>
      <w:r/>
      <w:bookmarkStart w:id="150" w:name="_Toc120614217"/>
      <w:r/>
      <w:bookmarkStart w:id="151" w:name="_Toc16938540"/>
      <w:r/>
      <w:bookmarkStart w:id="152" w:name="_Toc20823296"/>
      <w:r/>
      <w:bookmarkStart w:id="153" w:name="_Toc22743"/>
      <w:r/>
      <w:bookmarkStart w:id="154" w:name="_Toc174468331"/>
      <w:r/>
      <w:bookmarkStart w:id="155" w:name="_Toc174468374"/>
      <w:r>
        <w:rPr>
          <w:rStyle w:val="950"/>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投标人应在规定时间内凭CA证书进行网上解密。</w:t>
      </w:r>
      <w:r/>
    </w:p>
    <w:p>
      <w:pPr>
        <w:pStyle w:val="848"/>
        <w:ind w:firstLine="479"/>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16938543"/>
      <w:r/>
      <w:bookmarkStart w:id="160" w:name="_Toc513029227"/>
      <w:r/>
      <w:bookmarkStart w:id="161"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848"/>
        <w:ind w:firstLine="479"/>
        <w:spacing w:before="0" w:after="0" w:line="360" w:lineRule="auto"/>
        <w:rPr>
          <w:rFonts w:hint="eastAsia" w:ascii="宋体" w:hAnsi="宋体" w:eastAsia="宋体" w:cs="宋体"/>
        </w:rPr>
      </w:pPr>
      <w:r/>
      <w:bookmarkStart w:id="162" w:name="_Toc20823300"/>
      <w:r/>
      <w:bookmarkStart w:id="163" w:name="_Toc16938544"/>
      <w:r/>
      <w:bookmarkStart w:id="164" w:name="_Toc513029228"/>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47"/>
        <w:ind w:firstLine="436"/>
        <w:spacing w:before="156" w:after="156" w:line="360" w:lineRule="auto"/>
        <w:rPr>
          <w:rStyle w:val="950"/>
          <w:rFonts w:hint="eastAsia" w:ascii="宋体" w:hAnsi="宋体" w:cs="宋体"/>
        </w:rPr>
      </w:pPr>
      <w:r/>
      <w:bookmarkStart w:id="165" w:name="_Toc513029229"/>
      <w:r/>
      <w:bookmarkStart w:id="166" w:name="_Toc21082"/>
      <w:r/>
      <w:bookmarkStart w:id="167" w:name="_Toc16938545"/>
      <w:r/>
      <w:bookmarkStart w:id="168" w:name="_Toc174468375"/>
      <w:r/>
      <w:bookmarkStart w:id="169" w:name="_Toc120614218"/>
      <w:r/>
      <w:bookmarkStart w:id="170" w:name="_Toc174468332"/>
      <w:r/>
      <w:bookmarkStart w:id="171" w:name="_Toc20823301"/>
      <w:r>
        <w:rPr>
          <w:rStyle w:val="950"/>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48"/>
        <w:ind w:firstLine="479"/>
        <w:spacing w:before="0" w:after="0" w:line="360" w:lineRule="auto"/>
        <w:rPr>
          <w:rFonts w:hint="eastAsia" w:ascii="宋体" w:hAnsi="宋体" w:eastAsia="宋体" w:cs="宋体"/>
        </w:rPr>
      </w:pPr>
      <w:r/>
      <w:bookmarkStart w:id="172" w:name="_Toc20823302"/>
      <w:r/>
      <w:bookmarkStart w:id="173" w:name="_Toc513029230"/>
      <w:r/>
      <w:bookmarkStart w:id="174" w:name="_Toc16938546"/>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20823303"/>
      <w:r/>
      <w:bookmarkStart w:id="176" w:name="_Toc513029231"/>
      <w:r/>
      <w:bookmarkStart w:id="177"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48"/>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48"/>
        <w:ind w:firstLine="479"/>
        <w:spacing w:before="0" w:after="0" w:line="360" w:lineRule="auto"/>
        <w:rPr>
          <w:rFonts w:hint="eastAsia" w:ascii="宋体" w:hAnsi="宋体" w:eastAsia="宋体" w:cs="宋体"/>
        </w:rPr>
      </w:pPr>
      <w:r/>
      <w:bookmarkStart w:id="178" w:name="_Toc16938548"/>
      <w:r/>
      <w:bookmarkStart w:id="179" w:name="_Toc513029232"/>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48"/>
        <w:ind w:firstLine="479"/>
        <w:spacing w:before="0" w:after="0" w:line="360" w:lineRule="auto"/>
        <w:rPr>
          <w:rFonts w:hint="eastAsia" w:ascii="宋体" w:hAnsi="宋体" w:eastAsia="宋体" w:cs="宋体"/>
        </w:rPr>
      </w:pPr>
      <w:r/>
      <w:bookmarkStart w:id="181" w:name="_Toc16938549"/>
      <w:r/>
      <w:bookmarkStart w:id="182" w:name="_Toc513029233"/>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537"/>
        <w:gridCol w:w="4753"/>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7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（即2025年9月-2025年11月期间）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（本项目核心产品：掌上彩超成像诊断系统主机）</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（二）启动异常低价投标（响应）审查后，评审委员会将要求相关供应商在评标现场合理的时间内（15分钟，投标人应关注苏</w:t>
      </w:r>
      <w:r>
        <w:rPr>
          <w:rFonts w:hint="eastAsia" w:hAnsi="宋体" w:cs="宋体"/>
          <w:b w:val="0"/>
          <w:szCs w:val="24"/>
        </w:rPr>
        <w:t xml:space="preserve">采云</w:t>
      </w:r>
      <w:r>
        <w:rPr>
          <w:rFonts w:hint="eastAsia" w:hAnsi="宋体" w:cs="宋体"/>
          <w:b w:val="0"/>
          <w:szCs w:val="24"/>
        </w:rPr>
        <w:t xml:space="preserve">系统，及时在规定时间内</w:t>
      </w:r>
      <w:r>
        <w:rPr>
          <w:rFonts w:hint="eastAsia" w:hAnsi="宋体" w:cs="宋体"/>
          <w:b w:val="0"/>
          <w:szCs w:val="24"/>
        </w:rPr>
        <w:t xml:space="preserve">作出</w:t>
      </w:r>
      <w:r>
        <w:rPr>
          <w:rFonts w:hint="eastAsia" w:hAnsi="宋体" w:cs="宋体"/>
          <w:b w:val="0"/>
          <w:szCs w:val="24"/>
        </w:rPr>
        <w:t xml:space="preserve">回复。回复超出时间视为未提供有效书面说明、证明材料），在</w:t>
      </w:r>
      <w:r>
        <w:rPr>
          <w:rFonts w:hint="eastAsia" w:hAnsi="宋体" w:cs="宋体"/>
          <w:bCs/>
          <w:szCs w:val="24"/>
        </w:rPr>
        <w:t xml:space="preserve">政府采购管理交易系统（苏</w:t>
      </w:r>
      <w:r>
        <w:rPr>
          <w:rFonts w:hint="eastAsia" w:hAnsi="宋体" w:cs="宋体"/>
          <w:bCs/>
          <w:szCs w:val="24"/>
        </w:rPr>
        <w:t xml:space="preserve">采云</w:t>
      </w:r>
      <w:r>
        <w:rPr>
          <w:rFonts w:hint="eastAsia" w:hAnsi="宋体" w:cs="宋体"/>
          <w:bCs/>
          <w:szCs w:val="24"/>
        </w:rPr>
        <w:t xml:space="preserve">）</w:t>
      </w:r>
      <w:r>
        <w:rPr>
          <w:rFonts w:hint="eastAsia" w:hAnsi="宋体" w:cs="宋体"/>
          <w:b w:val="0"/>
          <w:szCs w:val="24"/>
        </w:rPr>
        <w:t xml:space="preserve">中提供项目具体成本测算、项目相关货物、服务业绩案例等与报价合理性相关的书面说明及相关证明材料，对投标（响应）价格</w:t>
      </w:r>
      <w:r>
        <w:rPr>
          <w:rFonts w:hint="eastAsia" w:hAnsi="宋体" w:cs="宋体"/>
          <w:b w:val="0"/>
          <w:szCs w:val="24"/>
        </w:rPr>
        <w:t xml:space="preserve">作出</w:t>
      </w:r>
      <w:r>
        <w:rPr>
          <w:rFonts w:hint="eastAsia" w:hAnsi="宋体" w:cs="宋体"/>
          <w:b w:val="0"/>
          <w:szCs w:val="24"/>
        </w:rPr>
        <w:t xml:space="preserve">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48"/>
        <w:ind w:firstLine="481"/>
        <w:spacing w:before="0" w:after="0" w:line="360" w:lineRule="auto"/>
        <w:rPr>
          <w:rFonts w:hint="eastAsia" w:ascii="宋体" w:hAnsi="宋体" w:eastAsia="宋体" w:cs="宋体"/>
          <w:b/>
          <w:bCs w:val="0"/>
          <w:u w:val="single"/>
        </w:rPr>
      </w:pPr>
      <w:r/>
      <w:bookmarkStart w:id="184" w:name="_Toc20823306"/>
      <w:r/>
      <w:bookmarkStart w:id="185" w:name="_Toc513029234"/>
      <w:r/>
      <w:bookmarkStart w:id="186" w:name="_Toc16938550"/>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47"/>
        <w:ind w:firstLine="436"/>
        <w:spacing w:before="156" w:after="156" w:line="360" w:lineRule="auto"/>
        <w:rPr>
          <w:rStyle w:val="950"/>
          <w:rFonts w:hint="eastAsia" w:ascii="宋体" w:hAnsi="宋体" w:cs="宋体"/>
          <w:b w:val="0"/>
          <w:bCs/>
        </w:rPr>
      </w:pPr>
      <w:r/>
      <w:bookmarkStart w:id="190" w:name="_Toc25066"/>
      <w:r/>
      <w:bookmarkStart w:id="191" w:name="_Toc120614219"/>
      <w:r/>
      <w:bookmarkStart w:id="192" w:name="_Toc174468376"/>
      <w:r/>
      <w:bookmarkStart w:id="193" w:name="_Toc174468333"/>
      <w:r>
        <w:rPr>
          <w:rStyle w:val="950"/>
          <w:rFonts w:hint="eastAsia" w:ascii="宋体" w:hAnsi="宋体" w:cs="宋体"/>
        </w:rPr>
        <w:t xml:space="preserve">六、</w:t>
      </w:r>
      <w:bookmarkEnd w:id="187"/>
      <w:r/>
      <w:bookmarkEnd w:id="188"/>
      <w:r/>
      <w:bookmarkEnd w:id="189"/>
      <w:r>
        <w:rPr>
          <w:rStyle w:val="950"/>
          <w:rFonts w:hint="eastAsia" w:ascii="宋体" w:hAnsi="宋体" w:cs="宋体"/>
        </w:rPr>
        <w:t xml:space="preserve">定标</w:t>
      </w:r>
      <w:bookmarkEnd w:id="190"/>
      <w:r/>
      <w:bookmarkEnd w:id="191"/>
      <w:r/>
      <w:bookmarkEnd w:id="192"/>
      <w:r/>
      <w:bookmarkEnd w:id="193"/>
      <w:r/>
      <w:r/>
    </w:p>
    <w:p>
      <w:pPr>
        <w:pStyle w:val="848"/>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before="156" w:after="156" w:line="348" w:lineRule="auto"/>
        <w:rPr>
          <w:rStyle w:val="950"/>
          <w:rFonts w:hint="eastAsia" w:ascii="宋体" w:hAnsi="宋体" w:cs="宋体"/>
        </w:rPr>
      </w:pPr>
      <w:r/>
      <w:bookmarkStart w:id="198" w:name="_Toc9952"/>
      <w:r/>
      <w:bookmarkStart w:id="199" w:name="_Toc174468377"/>
      <w:r/>
      <w:bookmarkStart w:id="200" w:name="_Toc120614220"/>
      <w:r/>
      <w:bookmarkStart w:id="201" w:name="_Toc174468334"/>
      <w:r/>
      <w:bookmarkStart w:id="202" w:name="_Toc513029236"/>
      <w:r/>
      <w:bookmarkStart w:id="203" w:name="_Toc20823308"/>
      <w:r/>
      <w:bookmarkStart w:id="204" w:name="_Toc16938552"/>
      <w:r>
        <w:rPr>
          <w:rStyle w:val="950"/>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33、政府采购履约资金扶持政策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通财购〔2022〕</w:t>
      </w:r>
      <w:r>
        <w:rPr>
          <w:rFonts w:hint="eastAsia" w:hAnsi="宋体" w:cs="宋体"/>
          <w:b w:val="0"/>
          <w:position w:val="0"/>
          <w:szCs w:val="24"/>
        </w:rPr>
        <w:t xml:space="preserve">68号），对政府采购中标供应商提出“政采贷”融资申请的，采购人应当依法按时在“苏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政采贷</w:t>
      </w:r>
      <w:r>
        <w:rPr>
          <w:rFonts w:hint="eastAsia" w:hAnsi="宋体" w:cs="宋体"/>
          <w:b w:val="0"/>
          <w:position w:val="0"/>
          <w:szCs w:val="24"/>
        </w:rPr>
        <w:t xml:space="preserve">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34.1电子招标投标交易平台（即“苏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34.2投标人应对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34.3投标人应当对招标文件提出的要求和条件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34.4投标人应对要求提供的资格证明文件（如资质证书、资格证书）、技术资料（如白皮书、彩页、手册等）扫描上传至投标系统。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35、中标服务费</w:t>
      </w:r>
      <w:r/>
    </w:p>
    <w:p>
      <w:pPr>
        <w:pStyle w:val="870"/>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，中标人按照江苏省招标投标协会(苏招协[2022]002)《江苏省招标代理服务收费的指导意见》货物收费指导价标准，向采购代理机构一次性缴纳中标服务费。</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7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45"/>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20614244"/>
      <w:r/>
      <w:bookmarkStart w:id="216" w:name="_Toc16938590"/>
      <w:r/>
      <w:bookmarkStart w:id="217" w:name="_Toc462564139"/>
      <w:r/>
      <w:bookmarkStart w:id="218" w:name="_Toc479757211"/>
      <w:r>
        <w:rPr>
          <w:rFonts w:hint="eastAsia" w:hAnsi="宋体" w:cs="宋体"/>
          <w:b w:val="0"/>
          <w:bCs/>
        </w:rPr>
        <w:t xml:space="preserve">以下为中标后</w:t>
      </w:r>
      <w:r>
        <w:rPr>
          <w:rFonts w:hint="eastAsia" w:hAnsi="宋体" w:cs="宋体"/>
          <w:b w:val="0"/>
          <w:bCs/>
        </w:rPr>
        <w:t xml:space="preserve">签定</w:t>
      </w:r>
      <w:r>
        <w:rPr>
          <w:rFonts w:hint="eastAsia" w:hAnsi="宋体" w:cs="宋体"/>
          <w:b w:val="0"/>
          <w:bCs/>
        </w:rPr>
        <w:t xml:space="preserve">本项目合同的通用条款，采购人与中标人应按此签订采购合同。中标人不得提出实质性的修改，关于专用条款将由采购人与中标人结合本项目具体情况协商后签订。</w:t>
      </w:r>
      <w:r/>
    </w:p>
    <w:p>
      <w:pPr>
        <w:jc w:val="center"/>
        <w:spacing w:before="240" w:after="240" w:line="480" w:lineRule="exact"/>
        <w:tabs>
          <w:tab w:val="center" w:pos="4730" w:leader="none"/>
        </w:tabs>
        <w:rPr>
          <w:rFonts w:hAnsi="Courier New"/>
          <w:position w:val="0"/>
          <w:sz w:val="36"/>
          <w:szCs w:val="36"/>
        </w:rPr>
      </w:pPr>
      <w:r>
        <w:rPr>
          <w:rFonts w:hint="eastAsia" w:hAnsi="Courier New"/>
          <w:position w:val="0"/>
          <w:sz w:val="36"/>
          <w:szCs w:val="36"/>
        </w:rPr>
        <w:t xml:space="preserve">信息系统项目合同书</w:t>
      </w:r>
      <w:r/>
    </w:p>
    <w:tbl>
      <w:tblPr>
        <w:tblW w:w="0" w:type="auto"/>
        <w:tblInd w:w="356" w:type="dxa"/>
        <w:tblLook w:val="04A0" w:firstRow="1" w:lastRow="0" w:firstColumn="1" w:lastColumn="0" w:noHBand="0" w:noVBand="1"/>
      </w:tblPr>
      <w:tblGrid>
        <w:gridCol w:w="2106"/>
        <w:gridCol w:w="5844"/>
      </w:tblGrid>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630"/>
                <w:position w:val="0"/>
                <w:sz w:val="21"/>
                <w:szCs w:val="21"/>
              </w:rPr>
              <w:t xml:space="preserve">甲</w:t>
            </w:r>
            <w:r>
              <w:rPr>
                <w:rFonts w:hint="eastAsia" w:hAnsi="宋体" w:cs="宋体"/>
                <w:b w:val="0"/>
                <w:position w:val="0"/>
                <w:sz w:val="21"/>
                <w:szCs w:val="21"/>
              </w:rPr>
              <w:t xml:space="preserve">方</w:t>
            </w:r>
            <w:r>
              <w:rPr>
                <w:rFonts w:hint="eastAsia" w:hAnsi="宋体" w:cs="宋体"/>
                <w:b w:val="0"/>
                <w:position w:val="0"/>
                <w:sz w:val="21"/>
                <w:szCs w:val="21"/>
              </w:rPr>
              <w:t xml:space="preserve">：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如东县中医院</w:t>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255"/>
                <w:position w:val="0"/>
                <w:sz w:val="21"/>
                <w:szCs w:val="21"/>
              </w:rPr>
              <w:t xml:space="preserve">住所</w:t>
            </w:r>
            <w:r>
              <w:rPr>
                <w:rFonts w:hint="eastAsia" w:hAnsi="宋体" w:cs="宋体"/>
                <w:b w:val="0"/>
                <w:spacing w:val="15"/>
                <w:position w:val="0"/>
                <w:sz w:val="21"/>
                <w:szCs w:val="21"/>
              </w:rPr>
              <w:t xml:space="preserve">地</w:t>
            </w:r>
            <w:r>
              <w:rPr>
                <w:rFonts w:hint="eastAsia" w:hAnsi="宋体" w:cs="宋体"/>
                <w:b w:val="0"/>
                <w:position w:val="0"/>
                <w:sz w:val="21"/>
                <w:szCs w:val="21"/>
              </w:rPr>
              <w:t xml:space="preserve">：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如东</w:t>
            </w:r>
            <w:r>
              <w:rPr>
                <w:rFonts w:hint="eastAsia" w:hAnsi="宋体" w:cs="宋体"/>
                <w:b w:val="0"/>
                <w:position w:val="0"/>
                <w:sz w:val="21"/>
                <w:szCs w:val="21"/>
              </w:rPr>
              <w:t xml:space="preserve">县掘港镇</w:t>
            </w:r>
            <w:r>
              <w:rPr>
                <w:rFonts w:hint="eastAsia" w:hAnsi="宋体" w:cs="宋体"/>
                <w:b w:val="0"/>
                <w:position w:val="0"/>
                <w:sz w:val="21"/>
                <w:szCs w:val="21"/>
              </w:rPr>
              <w:t xml:space="preserve">淮河路66号</w:t>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30"/>
                <w:position w:val="0"/>
                <w:sz w:val="21"/>
                <w:szCs w:val="21"/>
              </w:rPr>
              <w:t xml:space="preserve">纳税人识别</w:t>
            </w:r>
            <w:r>
              <w:rPr>
                <w:rFonts w:hint="eastAsia" w:hAnsi="宋体" w:cs="宋体"/>
                <w:b w:val="0"/>
                <w:spacing w:val="60"/>
                <w:position w:val="0"/>
                <w:sz w:val="21"/>
                <w:szCs w:val="21"/>
              </w:rPr>
              <w:t xml:space="preserve">号</w:t>
            </w:r>
            <w:r>
              <w:rPr>
                <w:rFonts w:hint="eastAsia" w:hAnsi="宋体" w:cs="宋体"/>
                <w:b w:val="0"/>
                <w:position w:val="0"/>
                <w:sz w:val="21"/>
                <w:szCs w:val="21"/>
              </w:rPr>
              <w:t xml:space="preserve">：</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320650W00000692</w:t>
            </w:r>
            <w:r/>
          </w:p>
        </w:tc>
      </w:tr>
      <w:tr>
        <w:trPr>
          <w:trHeight w:val="33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630"/>
                <w:position w:val="0"/>
                <w:sz w:val="21"/>
                <w:szCs w:val="21"/>
              </w:rPr>
              <w:t xml:space="preserve">乙</w:t>
            </w:r>
            <w:r>
              <w:rPr>
                <w:rFonts w:hint="eastAsia" w:hAnsi="宋体" w:cs="宋体"/>
                <w:b w:val="0"/>
                <w:position w:val="0"/>
                <w:sz w:val="21"/>
                <w:szCs w:val="21"/>
              </w:rPr>
              <w:t xml:space="preserve">方</w:t>
            </w:r>
            <w:r>
              <w:rPr>
                <w:rFonts w:hint="eastAsia" w:hAnsi="宋体" w:cs="宋体"/>
                <w:b w:val="0"/>
                <w:position w:val="0"/>
                <w:sz w:val="21"/>
                <w:szCs w:val="21"/>
              </w:rPr>
              <w:t xml:space="preserve">：</w:t>
            </w:r>
            <w:r>
              <w:rPr>
                <w:rFonts w:hAnsi="宋体" w:cs="宋体"/>
                <w:b w:val="0"/>
                <w:position w:val="0"/>
                <w:sz w:val="21"/>
                <w:szCs w:val="21"/>
              </w:rPr>
              <w:t xml:space="preserve">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255"/>
                <w:position w:val="0"/>
                <w:sz w:val="21"/>
                <w:szCs w:val="21"/>
              </w:rPr>
              <w:t xml:space="preserve">住所</w:t>
            </w:r>
            <w:r>
              <w:rPr>
                <w:rFonts w:hint="eastAsia" w:hAnsi="宋体" w:cs="宋体"/>
                <w:b w:val="0"/>
                <w:spacing w:val="15"/>
                <w:position w:val="0"/>
                <w:sz w:val="21"/>
                <w:szCs w:val="21"/>
              </w:rPr>
              <w:t xml:space="preserve">地</w:t>
            </w:r>
            <w:r>
              <w:rPr>
                <w:rFonts w:hint="eastAsia" w:hAnsi="宋体" w:cs="宋体"/>
                <w:b w:val="0"/>
                <w:position w:val="0"/>
                <w:sz w:val="21"/>
                <w:szCs w:val="21"/>
              </w:rPr>
              <w:t xml:space="preserve">：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t xml:space="preserve">统一社会信用代码：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135"/>
                <w:position w:val="0"/>
                <w:sz w:val="21"/>
                <w:szCs w:val="21"/>
              </w:rPr>
              <w:t xml:space="preserve">开户银</w:t>
            </w:r>
            <w:r>
              <w:rPr>
                <w:rFonts w:hint="eastAsia" w:hAnsi="宋体" w:cs="宋体"/>
                <w:b w:val="0"/>
                <w:spacing w:val="15"/>
                <w:position w:val="0"/>
                <w:sz w:val="21"/>
                <w:szCs w:val="21"/>
              </w:rPr>
              <w:t xml:space="preserve">行</w:t>
            </w:r>
            <w:r>
              <w:rPr>
                <w:rFonts w:hint="eastAsia" w:hAnsi="宋体" w:cs="宋体"/>
                <w:b w:val="0"/>
                <w:position w:val="0"/>
                <w:sz w:val="21"/>
                <w:szCs w:val="21"/>
              </w:rPr>
              <w:t xml:space="preserve">：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r>
        <w:trPr>
          <w:trHeight w:val="170"/>
        </w:trPr>
        <w:tc>
          <w:tcPr>
            <w:tcW w:w="0" w:type="auto"/>
            <w:vAlign w:val="center"/>
            <w:textDirection w:val="lrTb"/>
            <w:noWrap w:val="false"/>
          </w:tcPr>
          <w:p>
            <w:pPr>
              <w:jc w:val="left"/>
              <w:rPr>
                <w:rFonts w:hint="eastAsia" w:hAnsi="宋体" w:cs="宋体"/>
                <w:b w:val="0"/>
                <w:position w:val="0"/>
                <w:sz w:val="21"/>
                <w:szCs w:val="21"/>
              </w:rPr>
            </w:pPr>
            <w:r>
              <w:rPr>
                <w:rFonts w:hint="eastAsia" w:hAnsi="宋体" w:cs="宋体"/>
                <w:b w:val="0"/>
                <w:spacing w:val="135"/>
                <w:position w:val="0"/>
                <w:sz w:val="21"/>
                <w:szCs w:val="21"/>
              </w:rPr>
              <w:t xml:space="preserve">银行帐</w:t>
            </w:r>
            <w:r>
              <w:rPr>
                <w:rFonts w:hint="eastAsia" w:hAnsi="宋体" w:cs="宋体"/>
                <w:b w:val="0"/>
                <w:spacing w:val="15"/>
                <w:position w:val="0"/>
                <w:sz w:val="21"/>
                <w:szCs w:val="21"/>
              </w:rPr>
              <w:t xml:space="preserve">号</w:t>
            </w:r>
            <w:r>
              <w:rPr>
                <w:rFonts w:hint="eastAsia" w:hAnsi="宋体" w:cs="宋体"/>
                <w:b w:val="0"/>
                <w:position w:val="0"/>
                <w:sz w:val="21"/>
                <w:szCs w:val="21"/>
              </w:rPr>
              <w:t xml:space="preserve">： </w:t>
            </w:r>
            <w:r/>
          </w:p>
        </w:tc>
        <w:tc>
          <w:tcPr>
            <w:tcW w:w="721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r>
    </w:tbl>
    <w:p>
      <w:pPr>
        <w:ind w:firstLine="360"/>
        <w:jc w:val="left"/>
        <w:rPr>
          <w:rFonts w:ascii="Times New Roman"/>
          <w:b w:val="0"/>
          <w:position w:val="0"/>
          <w:sz w:val="18"/>
          <w:szCs w:val="18"/>
        </w:rPr>
      </w:pPr>
      <w:r>
        <w:rPr>
          <w:rFonts w:hint="eastAsia" w:ascii="Times New Roman"/>
          <w:b w:val="0"/>
          <w:position w:val="0"/>
          <w:sz w:val="18"/>
          <w:szCs w:val="18"/>
        </w:rPr>
        <w:t xml:space="preserve">依据《中华人民共和国民法典》及相关法律法规，就如东县中医院</w:t>
      </w:r>
      <w:r>
        <w:rPr>
          <w:rFonts w:hint="eastAsia" w:ascii="Times New Roman"/>
          <w:b w:val="0"/>
          <w:position w:val="0"/>
          <w:sz w:val="18"/>
          <w:szCs w:val="18"/>
          <w:u w:val="single"/>
        </w:rPr>
        <w:t xml:space="preserve"> </w:t>
      </w:r>
      <w:r>
        <w:rPr>
          <w:rFonts w:ascii="Times New Roman"/>
          <w:b w:val="0"/>
          <w:position w:val="0"/>
          <w:sz w:val="18"/>
          <w:szCs w:val="18"/>
          <w:u w:val="single"/>
        </w:rPr>
        <w:t xml:space="preserve">           </w:t>
      </w:r>
      <w:r>
        <w:rPr>
          <w:rFonts w:hint="eastAsia" w:ascii="Times New Roman"/>
          <w:b w:val="0"/>
          <w:position w:val="0"/>
          <w:sz w:val="18"/>
          <w:szCs w:val="18"/>
          <w:u w:val="single"/>
        </w:rPr>
        <w:t xml:space="preserve">项目</w:t>
      </w:r>
      <w:r>
        <w:rPr>
          <w:rFonts w:hint="eastAsia" w:ascii="Times New Roman"/>
          <w:b w:val="0"/>
          <w:position w:val="0"/>
          <w:sz w:val="18"/>
          <w:szCs w:val="18"/>
        </w:rPr>
        <w:t xml:space="preserve">，甲乙双方经友好协商，自愿签订本合同。具体条款如下：</w:t>
      </w:r>
      <w:r/>
    </w:p>
    <w:p>
      <w:pPr>
        <w:ind w:left="200" w:firstLine="271"/>
        <w:jc w:val="left"/>
        <w:rPr>
          <w:rFonts w:ascii="Times New Roman"/>
          <w:position w:val="0"/>
          <w:sz w:val="18"/>
          <w:szCs w:val="18"/>
        </w:rPr>
      </w:pPr>
      <w:r>
        <w:rPr>
          <w:rFonts w:hint="eastAsia" w:ascii="Times New Roman"/>
          <w:bCs/>
          <w:position w:val="0"/>
          <w:sz w:val="18"/>
          <w:szCs w:val="18"/>
        </w:rPr>
        <w:t xml:space="preserve">一</w:t>
      </w:r>
      <w:r>
        <w:rPr>
          <w:rFonts w:ascii="Times New Roman"/>
          <w:bCs/>
          <w:position w:val="0"/>
          <w:sz w:val="18"/>
          <w:szCs w:val="18"/>
        </w:rPr>
        <w:t xml:space="preserve">、</w:t>
      </w:r>
      <w:r>
        <w:rPr>
          <w:rFonts w:hint="eastAsia" w:ascii="Times New Roman"/>
          <w:bCs/>
          <w:position w:val="0"/>
          <w:sz w:val="18"/>
          <w:szCs w:val="18"/>
        </w:rPr>
        <w:t xml:space="preserve">项目要求、产品名称、型号规格、单位、数量</w:t>
      </w:r>
      <w:r>
        <w:rPr>
          <w:rFonts w:hint="eastAsia" w:ascii="Times New Roman"/>
          <w:position w:val="0"/>
          <w:sz w:val="18"/>
          <w:szCs w:val="18"/>
        </w:rPr>
        <w:t xml:space="preserve">：</w:t>
      </w:r>
      <w:r/>
    </w:p>
    <w:p>
      <w:pPr>
        <w:ind w:firstLine="360"/>
        <w:jc w:val="left"/>
        <w:rPr>
          <w:rFonts w:ascii="Times New Roman"/>
          <w:b w:val="0"/>
          <w:position w:val="0"/>
          <w:sz w:val="18"/>
          <w:szCs w:val="18"/>
        </w:rPr>
      </w:pPr>
      <w:r>
        <w:rPr>
          <w:rFonts w:hint="eastAsia" w:ascii="Times New Roman"/>
          <w:b w:val="0"/>
          <w:position w:val="0"/>
          <w:sz w:val="18"/>
          <w:szCs w:val="18"/>
        </w:rPr>
        <w:t xml:space="preserve">为了提升甲方信息系统现代化程度，提高医院管理水平和医疗服务质量，更好地为患者服务，甲方向乙方购买</w:t>
      </w:r>
      <w:r>
        <w:rPr>
          <w:rFonts w:hint="eastAsia" w:hAnsi="宋体" w:cs="宋体"/>
          <w:b w:val="0"/>
          <w:position w:val="0"/>
          <w:sz w:val="18"/>
          <w:szCs w:val="18"/>
          <w:u w:val="single"/>
        </w:rPr>
        <w:t xml:space="preserve"> </w:t>
      </w:r>
      <w:r>
        <w:rPr>
          <w:rFonts w:hAnsi="宋体" w:cs="宋体"/>
          <w:b w:val="0"/>
          <w:position w:val="0"/>
          <w:sz w:val="18"/>
          <w:szCs w:val="18"/>
          <w:u w:val="single"/>
        </w:rPr>
        <w:t xml:space="preserve">         </w:t>
      </w:r>
      <w:r>
        <w:rPr>
          <w:rFonts w:hint="eastAsia" w:hAnsi="宋体" w:cs="宋体"/>
          <w:b w:val="0"/>
          <w:position w:val="0"/>
          <w:sz w:val="18"/>
          <w:szCs w:val="18"/>
          <w:u w:val="single"/>
        </w:rPr>
        <w:t xml:space="preserve">公司</w:t>
      </w:r>
      <w:r>
        <w:rPr>
          <w:rFonts w:hint="eastAsia" w:hAnsi="宋体"/>
          <w:b w:val="0"/>
          <w:bCs/>
          <w:position w:val="0"/>
          <w:sz w:val="18"/>
          <w:szCs w:val="18"/>
        </w:rPr>
        <w:t xml:space="preserve">的</w:t>
      </w:r>
      <w:r>
        <w:rPr>
          <w:rFonts w:hint="eastAsia" w:ascii="Times New Roman"/>
          <w:b w:val="0"/>
          <w:position w:val="0"/>
          <w:sz w:val="18"/>
          <w:szCs w:val="18"/>
          <w:u w:val="single"/>
        </w:rPr>
        <w:t xml:space="preserve"> </w:t>
      </w:r>
      <w:r>
        <w:rPr>
          <w:rFonts w:ascii="Times New Roman"/>
          <w:b w:val="0"/>
          <w:position w:val="0"/>
          <w:sz w:val="18"/>
          <w:szCs w:val="18"/>
          <w:u w:val="single"/>
        </w:rPr>
        <w:t xml:space="preserve">           </w:t>
      </w:r>
      <w:r>
        <w:rPr>
          <w:rFonts w:hint="eastAsia" w:ascii="Times New Roman"/>
          <w:b w:val="0"/>
          <w:position w:val="0"/>
          <w:sz w:val="18"/>
          <w:szCs w:val="18"/>
          <w:u w:val="single"/>
        </w:rPr>
        <w:t xml:space="preserve">一套</w:t>
      </w:r>
      <w:r>
        <w:rPr>
          <w:rFonts w:hint="eastAsia" w:ascii="Times New Roman"/>
          <w:b w:val="0"/>
          <w:position w:val="0"/>
          <w:sz w:val="18"/>
          <w:szCs w:val="18"/>
        </w:rPr>
        <w:t xml:space="preserve">，如</w:t>
      </w:r>
      <w:r>
        <w:rPr>
          <w:rFonts w:ascii="Times New Roman"/>
          <w:b w:val="0"/>
          <w:position w:val="0"/>
          <w:sz w:val="18"/>
          <w:szCs w:val="18"/>
        </w:rPr>
        <w:t xml:space="preserve">不是</w:t>
      </w:r>
      <w:r>
        <w:rPr>
          <w:rFonts w:hint="eastAsia" w:hAnsi="宋体"/>
          <w:b w:val="0"/>
          <w:bCs/>
          <w:position w:val="0"/>
          <w:sz w:val="18"/>
          <w:szCs w:val="18"/>
        </w:rPr>
        <w:t xml:space="preserve">最新</w:t>
      </w:r>
      <w:r>
        <w:rPr>
          <w:rFonts w:hAnsi="宋体"/>
          <w:b w:val="0"/>
          <w:bCs/>
          <w:position w:val="0"/>
          <w:sz w:val="18"/>
          <w:szCs w:val="18"/>
        </w:rPr>
        <w:t xml:space="preserve">版本</w:t>
      </w:r>
      <w:r>
        <w:rPr>
          <w:rFonts w:hint="eastAsia" w:hAnsi="宋体"/>
          <w:b w:val="0"/>
          <w:bCs/>
          <w:position w:val="0"/>
          <w:sz w:val="18"/>
          <w:szCs w:val="18"/>
        </w:rPr>
        <w:t xml:space="preserve">升级至最新</w:t>
      </w:r>
      <w:r>
        <w:rPr>
          <w:rFonts w:hAnsi="宋体"/>
          <w:b w:val="0"/>
          <w:bCs/>
          <w:position w:val="0"/>
          <w:sz w:val="18"/>
          <w:szCs w:val="18"/>
        </w:rPr>
        <w:t xml:space="preserve">版本</w:t>
      </w:r>
      <w:r>
        <w:rPr>
          <w:rFonts w:hint="eastAsia" w:hAnsi="宋体"/>
          <w:b w:val="0"/>
          <w:bCs/>
          <w:position w:val="0"/>
          <w:sz w:val="18"/>
          <w:szCs w:val="18"/>
        </w:rPr>
        <w:t xml:space="preserve">，</w:t>
      </w:r>
      <w:r>
        <w:rPr>
          <w:rFonts w:hint="eastAsia" w:ascii="Times New Roman"/>
          <w:b w:val="0"/>
          <w:position w:val="0"/>
          <w:sz w:val="18"/>
          <w:szCs w:val="18"/>
        </w:rPr>
        <w:t xml:space="preserve">其产品乙方保证符合国家及相关部门颁布的质量标准和规范要求，按照</w:t>
      </w:r>
      <w:r>
        <w:rPr>
          <w:rFonts w:hint="eastAsia" w:hAnsi="宋体"/>
          <w:b w:val="0"/>
          <w:position w:val="0"/>
          <w:sz w:val="18"/>
          <w:szCs w:val="18"/>
        </w:rPr>
        <w:t xml:space="preserve">电子病历应用五级、互联</w:t>
      </w:r>
      <w:r>
        <w:rPr>
          <w:rFonts w:hint="eastAsia" w:hAnsi="宋体"/>
          <w:b w:val="0"/>
          <w:position w:val="0"/>
          <w:sz w:val="18"/>
          <w:szCs w:val="18"/>
        </w:rPr>
        <w:t xml:space="preserve">互通四</w:t>
      </w:r>
      <w:r>
        <w:rPr>
          <w:rFonts w:hint="eastAsia" w:hAnsi="宋体"/>
          <w:b w:val="0"/>
          <w:position w:val="0"/>
          <w:sz w:val="18"/>
          <w:szCs w:val="18"/>
        </w:rPr>
        <w:t xml:space="preserve">甲</w:t>
      </w:r>
      <w:r>
        <w:rPr>
          <w:rFonts w:hAnsi="宋体"/>
          <w:b w:val="0"/>
          <w:position w:val="0"/>
          <w:sz w:val="18"/>
          <w:szCs w:val="18"/>
        </w:rPr>
        <w:t xml:space="preserve">、智慧</w:t>
      </w:r>
      <w:r>
        <w:rPr>
          <w:rFonts w:ascii="Times New Roman"/>
          <w:b w:val="0"/>
          <w:position w:val="0"/>
          <w:sz w:val="18"/>
          <w:szCs w:val="18"/>
        </w:rPr>
        <w:t xml:space="preserve">服务</w:t>
      </w:r>
      <w:r>
        <w:rPr>
          <w:rFonts w:hint="eastAsia" w:ascii="Times New Roman"/>
          <w:b w:val="0"/>
          <w:position w:val="0"/>
          <w:sz w:val="18"/>
          <w:szCs w:val="18"/>
        </w:rPr>
        <w:t xml:space="preserve">三</w:t>
      </w:r>
      <w:r>
        <w:rPr>
          <w:rFonts w:ascii="Times New Roman"/>
          <w:b w:val="0"/>
          <w:position w:val="0"/>
          <w:sz w:val="18"/>
          <w:szCs w:val="18"/>
        </w:rPr>
        <w:t xml:space="preserve">级的标准建设</w:t>
      </w:r>
      <w:r>
        <w:rPr>
          <w:rFonts w:hint="eastAsia" w:ascii="Times New Roman"/>
          <w:b w:val="0"/>
          <w:position w:val="0"/>
          <w:sz w:val="18"/>
          <w:szCs w:val="18"/>
        </w:rPr>
        <w:t xml:space="preserve">；</w:t>
      </w:r>
      <w:r>
        <w:rPr>
          <w:rFonts w:ascii="Times New Roman"/>
          <w:b w:val="0"/>
          <w:position w:val="0"/>
          <w:sz w:val="18"/>
          <w:szCs w:val="18"/>
        </w:rPr>
        <w:t xml:space="preserve">支持分院模式，</w:t>
      </w:r>
      <w:r>
        <w:rPr>
          <w:rFonts w:hint="eastAsia" w:ascii="Times New Roman"/>
          <w:b w:val="0"/>
          <w:position w:val="0"/>
          <w:sz w:val="18"/>
          <w:szCs w:val="18"/>
        </w:rPr>
        <w:t xml:space="preserve">达到“江苏省县级妇幼保健院（依托建设）”的要求；并进行流程、效率方面的优化，确保系统可靠、稳定、高效运行。</w:t>
      </w:r>
      <w:r>
        <w:rPr>
          <w:rFonts w:hint="eastAsia" w:hAnsi="宋体"/>
          <w:b w:val="0"/>
          <w:position w:val="0"/>
          <w:sz w:val="18"/>
          <w:szCs w:val="18"/>
        </w:rPr>
        <w:t xml:space="preserve">具体要求见招投标文件,</w:t>
      </w:r>
      <w:r>
        <w:rPr>
          <w:rFonts w:hint="eastAsia" w:ascii="Times New Roman"/>
          <w:b w:val="0"/>
          <w:position w:val="0"/>
          <w:sz w:val="18"/>
          <w:szCs w:val="18"/>
        </w:rPr>
        <w:t xml:space="preserve">配置</w:t>
      </w:r>
      <w:r>
        <w:rPr>
          <w:rFonts w:hint="eastAsia" w:ascii="Times New Roman"/>
          <w:b w:val="0"/>
          <w:position w:val="0"/>
          <w:sz w:val="18"/>
          <w:szCs w:val="18"/>
        </w:rPr>
        <w:t xml:space="preserve">见</w:t>
      </w:r>
      <w:r>
        <w:rPr>
          <w:rFonts w:hint="eastAsia" w:hAnsi="宋体"/>
          <w:b w:val="0"/>
          <w:position w:val="0"/>
          <w:sz w:val="18"/>
          <w:szCs w:val="18"/>
        </w:rPr>
        <w:t xml:space="preserve">合同</w:t>
      </w:r>
      <w:r>
        <w:rPr>
          <w:rFonts w:hint="eastAsia" w:hAnsi="宋体"/>
          <w:b w:val="0"/>
          <w:position w:val="0"/>
          <w:sz w:val="18"/>
          <w:szCs w:val="18"/>
        </w:rPr>
        <w:t xml:space="preserve">附件</w:t>
      </w:r>
      <w:r>
        <w:rPr>
          <w:rFonts w:hint="eastAsia" w:ascii="Times New Roman"/>
          <w:b w:val="0"/>
          <w:position w:val="0"/>
          <w:sz w:val="18"/>
          <w:szCs w:val="18"/>
        </w:rPr>
        <w:t xml:space="preserve">。</w:t>
      </w:r>
      <w:r/>
    </w:p>
    <w:tbl>
      <w:tblPr>
        <w:tblW w:w="9606" w:type="dxa"/>
        <w:jc w:val="center"/>
        <w:tblLayout w:type="fixed"/>
        <w:tblLook w:val="04A0" w:firstRow="1" w:lastRow="0" w:firstColumn="1" w:lastColumn="0" w:noHBand="0" w:noVBand="1"/>
      </w:tblPr>
      <w:tblGrid>
        <w:gridCol w:w="668"/>
        <w:gridCol w:w="2240"/>
        <w:gridCol w:w="993"/>
        <w:gridCol w:w="1736"/>
        <w:gridCol w:w="850"/>
        <w:gridCol w:w="567"/>
        <w:gridCol w:w="2552"/>
      </w:tblGrid>
      <w:tr>
        <w:trPr>
          <w:jc w:val="center"/>
          <w:trHeight w:val="481"/>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序号</w:t>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名称</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型号或</w:t>
            </w:r>
            <w:r>
              <w:rPr>
                <w:rFonts w:hAnsi="宋体" w:cs="宋体"/>
                <w:bCs/>
                <w:position w:val="0"/>
                <w:sz w:val="21"/>
                <w:szCs w:val="21"/>
              </w:rPr>
              <w:t xml:space="preserve">版本</w:t>
            </w:r>
            <w:r>
              <w:rPr>
                <w:rFonts w:hint="eastAsia" w:hAnsi="宋体" w:cs="宋体"/>
                <w:bCs/>
                <w:position w:val="0"/>
                <w:sz w:val="21"/>
                <w:szCs w:val="21"/>
              </w:rPr>
              <w:t xml:space="preserve">号</w:t>
            </w:r>
            <w:r/>
          </w:p>
        </w:tc>
        <w:tc>
          <w:tcPr>
            <w:tcBorders>
              <w:top w:val="single" w:color="auto" w:sz="4" w:space="0"/>
              <w:left w:val="none" w:color="000000" w:sz="4" w:space="0"/>
              <w:bottom w:val="single" w:color="auto" w:sz="4" w:space="0"/>
              <w:right w:val="single" w:color="auto" w:sz="4" w:space="0"/>
            </w:tcBorders>
            <w:tcW w:w="1736"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厂家</w:t>
            </w:r>
            <w:r>
              <w:rPr>
                <w:rFonts w:hAnsi="宋体" w:cs="宋体"/>
                <w:bCs/>
                <w:position w:val="0"/>
                <w:sz w:val="21"/>
                <w:szCs w:val="21"/>
              </w:rPr>
              <w:t xml:space="preserve">或著作权人</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单位</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数量</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Cs/>
                <w:position w:val="0"/>
                <w:sz w:val="21"/>
                <w:szCs w:val="21"/>
              </w:rPr>
            </w:pPr>
            <w:r>
              <w:rPr>
                <w:rFonts w:hint="eastAsia" w:hAnsi="宋体" w:cs="宋体"/>
                <w:bCs/>
                <w:position w:val="0"/>
                <w:sz w:val="21"/>
                <w:szCs w:val="21"/>
              </w:rPr>
              <w:t xml:space="preserve">备注</w:t>
            </w:r>
            <w:r/>
          </w:p>
        </w:tc>
      </w:tr>
      <w:tr>
        <w:trPr>
          <w:jc w:val="center"/>
          <w:trHeight w:val="252"/>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left"/>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1736" w:type="dxa"/>
            <w:vAlign w:val="center"/>
            <w:textDirection w:val="lrTb"/>
            <w:noWrap w:val="false"/>
          </w:tcPr>
          <w:p>
            <w:pPr>
              <w:jc w:val="left"/>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jc w:val="center"/>
          <w:trHeight w:val="434"/>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left"/>
              <w:rPr>
                <w:rFonts w:hint="eastAsia" w:hAnsi="宋体"/>
                <w:b w:val="0"/>
                <w:position w:val="0"/>
                <w:sz w:val="21"/>
                <w:szCs w:val="21"/>
              </w:rPr>
            </w:pPr>
            <w:r>
              <w:rPr>
                <w:rFonts w:hint="eastAsia" w:hAnsi="宋体"/>
                <w:b w:val="0"/>
                <w:position w:val="0"/>
                <w:sz w:val="21"/>
                <w:szCs w:val="21"/>
              </w:rPr>
            </w:r>
            <w:r/>
          </w:p>
        </w:tc>
        <w:tc>
          <w:tcPr>
            <w:gridSpan w:val="4"/>
            <w:tcBorders>
              <w:top w:val="single" w:color="auto" w:sz="4" w:space="0"/>
              <w:left w:val="none" w:color="000000" w:sz="4" w:space="0"/>
              <w:bottom w:val="single" w:color="auto" w:sz="4" w:space="0"/>
              <w:right w:val="single" w:color="auto" w:sz="4" w:space="0"/>
            </w:tcBorders>
            <w:tcW w:w="4146"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jc w:val="center"/>
          <w:trHeight w:val="418"/>
        </w:trPr>
        <w:tc>
          <w:tcPr>
            <w:gridSpan w:val="6"/>
            <w:tcBorders>
              <w:top w:val="single" w:color="auto" w:sz="4" w:space="0"/>
              <w:left w:val="single" w:color="auto" w:sz="4" w:space="0"/>
              <w:bottom w:val="single" w:color="auto" w:sz="4" w:space="0"/>
              <w:right w:val="single" w:color="auto" w:sz="4" w:space="0"/>
            </w:tcBorders>
            <w:tcW w:w="7054" w:type="dxa"/>
            <w:vAlign w:val="center"/>
            <w:textDirection w:val="lrTb"/>
            <w:noWrap w:val="false"/>
          </w:tcPr>
          <w:p>
            <w:pPr>
              <w:jc w:val="center"/>
              <w:rPr>
                <w:rFonts w:hint="eastAsia" w:hAnsi="宋体" w:cs="宋体"/>
                <w:b w:val="0"/>
                <w:position w:val="0"/>
                <w:sz w:val="21"/>
                <w:szCs w:val="21"/>
              </w:rPr>
            </w:pPr>
            <w:r>
              <w:rPr>
                <w:rFonts w:hint="eastAsia" w:hAnsi="宋体" w:cs="宋体"/>
                <w:bCs/>
                <w:position w:val="0"/>
                <w:sz w:val="21"/>
                <w:szCs w:val="21"/>
              </w:rPr>
              <w:t xml:space="preserve">合计</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bl>
    <w:p>
      <w:pPr>
        <w:jc w:val="left"/>
        <w:rPr>
          <w:rFonts w:ascii="Times New Roman"/>
          <w:b w:val="0"/>
          <w:position w:val="0"/>
          <w:sz w:val="21"/>
          <w:szCs w:val="21"/>
        </w:rPr>
      </w:pPr>
      <w:r>
        <w:rPr>
          <w:rFonts w:ascii="Times New Roman"/>
          <w:b w:val="0"/>
          <w:position w:val="0"/>
          <w:sz w:val="21"/>
          <w:szCs w:val="21"/>
        </w:rPr>
      </w:r>
      <w:r/>
    </w:p>
    <w:p>
      <w:pPr>
        <w:ind w:firstLine="361"/>
        <w:jc w:val="left"/>
        <w:rPr>
          <w:rFonts w:hint="eastAsia" w:hAnsi="宋体"/>
          <w:position w:val="0"/>
          <w:sz w:val="18"/>
          <w:szCs w:val="18"/>
        </w:rPr>
      </w:pPr>
      <w:r>
        <w:rPr>
          <w:rFonts w:hint="eastAsia" w:hAnsi="宋体"/>
          <w:position w:val="0"/>
          <w:sz w:val="18"/>
          <w:szCs w:val="18"/>
        </w:rPr>
        <w:t xml:space="preserve">二</w:t>
      </w:r>
      <w:r>
        <w:rPr>
          <w:rFonts w:hAnsi="宋体"/>
          <w:position w:val="0"/>
          <w:sz w:val="18"/>
          <w:szCs w:val="18"/>
        </w:rPr>
        <w:t xml:space="preserve">、</w:t>
      </w:r>
      <w:r>
        <w:rPr>
          <w:rFonts w:hint="eastAsia" w:hAnsi="宋体"/>
          <w:position w:val="0"/>
          <w:sz w:val="18"/>
          <w:szCs w:val="18"/>
        </w:rPr>
        <w:t xml:space="preserve">合同总价：</w:t>
      </w:r>
      <w:r/>
    </w:p>
    <w:p>
      <w:pPr>
        <w:ind w:left="420"/>
        <w:jc w:val="left"/>
        <w:rPr>
          <w:rFonts w:hint="eastAsia" w:hAnsi="宋体"/>
          <w:b w:val="0"/>
          <w:position w:val="0"/>
          <w:sz w:val="18"/>
          <w:szCs w:val="18"/>
        </w:rPr>
      </w:pPr>
      <w:r>
        <w:rPr>
          <w:rFonts w:hint="eastAsia" w:hAnsi="宋体"/>
          <w:b w:val="0"/>
          <w:position w:val="0"/>
          <w:sz w:val="18"/>
          <w:szCs w:val="18"/>
        </w:rPr>
        <w:t xml:space="preserve">1.本次合同总价为</w:t>
      </w:r>
      <w:r>
        <w:rPr>
          <w:rFonts w:hAnsi="宋体"/>
          <w:b w:val="0"/>
          <w:position w:val="0"/>
          <w:sz w:val="18"/>
          <w:szCs w:val="18"/>
        </w:rPr>
        <w:t xml:space="preserve">¥</w:t>
      </w:r>
      <w:r>
        <w:rPr>
          <w:rFonts w:hAnsi="宋体" w:cs="宋体"/>
          <w:b w:val="0"/>
          <w:position w:val="0"/>
          <w:sz w:val="18"/>
          <w:szCs w:val="18"/>
        </w:rPr>
        <w:t xml:space="preserve">     </w:t>
      </w:r>
      <w:r>
        <w:rPr>
          <w:rFonts w:hint="eastAsia" w:hAnsi="宋体"/>
          <w:b w:val="0"/>
          <w:position w:val="0"/>
          <w:sz w:val="18"/>
          <w:szCs w:val="18"/>
        </w:rPr>
        <w:t xml:space="preserve">，即人民币（大写）：</w:t>
      </w:r>
      <w:r>
        <w:rPr>
          <w:rFonts w:hint="eastAsia" w:hAnsi="宋体"/>
          <w:b w:val="0"/>
          <w:position w:val="0"/>
          <w:sz w:val="18"/>
          <w:szCs w:val="18"/>
          <w:u w:val="single"/>
        </w:rPr>
        <w:t xml:space="preserve"> </w:t>
      </w:r>
      <w:r>
        <w:rPr>
          <w:rFonts w:hAnsi="宋体"/>
          <w:b w:val="0"/>
          <w:position w:val="0"/>
          <w:sz w:val="18"/>
          <w:szCs w:val="18"/>
          <w:u w:val="single"/>
        </w:rPr>
        <w:t xml:space="preserve">       </w:t>
      </w:r>
      <w:r>
        <w:rPr>
          <w:rFonts w:hint="eastAsia" w:hAnsi="宋体"/>
          <w:b w:val="0"/>
          <w:position w:val="0"/>
          <w:sz w:val="18"/>
          <w:szCs w:val="18"/>
        </w:rPr>
        <w:t xml:space="preserve">。</w:t>
      </w:r>
      <w:r/>
    </w:p>
    <w:p>
      <w:pPr>
        <w:ind w:left="420"/>
        <w:jc w:val="left"/>
        <w:rPr>
          <w:rFonts w:hint="eastAsia" w:hAnsi="宋体"/>
          <w:b w:val="0"/>
          <w:position w:val="0"/>
          <w:sz w:val="18"/>
          <w:szCs w:val="18"/>
        </w:rPr>
      </w:pPr>
      <w:r>
        <w:rPr>
          <w:rFonts w:hAnsi="宋体"/>
          <w:b w:val="0"/>
          <w:position w:val="0"/>
          <w:sz w:val="18"/>
          <w:szCs w:val="18"/>
        </w:rPr>
        <w:t xml:space="preserve">2.</w:t>
      </w:r>
      <w:r>
        <w:rPr>
          <w:rFonts w:hint="eastAsia" w:hAnsi="宋体"/>
          <w:b w:val="0"/>
          <w:position w:val="0"/>
          <w:sz w:val="18"/>
          <w:szCs w:val="18"/>
        </w:rPr>
        <w:t xml:space="preserve">本项目（机房装修除外）为交钥匙工程（总价</w:t>
      </w:r>
      <w:r>
        <w:rPr>
          <w:rFonts w:hint="eastAsia" w:hAnsi="宋体"/>
          <w:b w:val="0"/>
          <w:position w:val="0"/>
          <w:sz w:val="18"/>
          <w:szCs w:val="18"/>
        </w:rPr>
        <w:t xml:space="preserve">须包括</w:t>
      </w:r>
      <w:r>
        <w:rPr>
          <w:rFonts w:hint="eastAsia" w:hAnsi="宋体"/>
          <w:b w:val="0"/>
          <w:position w:val="0"/>
          <w:sz w:val="18"/>
          <w:szCs w:val="18"/>
        </w:rPr>
        <w:t xml:space="preserve">全部运输、安装、调试、测试</w:t>
      </w:r>
      <w:r>
        <w:rPr>
          <w:rFonts w:hAnsi="宋体"/>
          <w:b w:val="0"/>
          <w:position w:val="0"/>
          <w:sz w:val="18"/>
          <w:szCs w:val="18"/>
        </w:rPr>
        <w:t xml:space="preserve">、</w:t>
      </w:r>
      <w:r>
        <w:rPr>
          <w:rFonts w:hint="eastAsia" w:hAnsi="宋体"/>
          <w:b w:val="0"/>
          <w:position w:val="0"/>
          <w:sz w:val="18"/>
          <w:szCs w:val="18"/>
        </w:rPr>
        <w:t xml:space="preserve">培训、技术服务、所有接口</w:t>
      </w:r>
      <w:r>
        <w:rPr>
          <w:rFonts w:hAnsi="宋体"/>
          <w:b w:val="0"/>
          <w:position w:val="0"/>
          <w:sz w:val="18"/>
          <w:szCs w:val="18"/>
        </w:rPr>
        <w:t xml:space="preserve">费用</w:t>
      </w:r>
      <w:r>
        <w:rPr>
          <w:rFonts w:hint="eastAsia" w:hAnsi="宋体"/>
          <w:b w:val="0"/>
          <w:position w:val="0"/>
          <w:sz w:val="18"/>
          <w:szCs w:val="18"/>
        </w:rPr>
        <w:t xml:space="preserve">及</w:t>
      </w:r>
      <w:r>
        <w:rPr>
          <w:rFonts w:hAnsi="宋体"/>
          <w:b w:val="0"/>
          <w:position w:val="0"/>
          <w:sz w:val="18"/>
          <w:szCs w:val="18"/>
        </w:rPr>
        <w:t xml:space="preserve">所有</w:t>
      </w:r>
      <w:r>
        <w:rPr>
          <w:rFonts w:hint="eastAsia" w:hAnsi="宋体"/>
          <w:b w:val="0"/>
          <w:position w:val="0"/>
          <w:sz w:val="18"/>
          <w:szCs w:val="18"/>
        </w:rPr>
        <w:t xml:space="preserve">第三</w:t>
      </w:r>
      <w:r>
        <w:rPr>
          <w:rFonts w:hint="eastAsia" w:hAnsi="宋体"/>
          <w:b w:val="0"/>
          <w:position w:val="0"/>
          <w:sz w:val="18"/>
          <w:szCs w:val="18"/>
        </w:rPr>
        <w:t xml:space="preserve">方接口费用，必不可少的部件、配件及住宿等，不得另行增加费用），所有安装运行材料不足部分请自行测算。</w:t>
      </w:r>
      <w:r/>
    </w:p>
    <w:p>
      <w:pPr>
        <w:ind w:firstLine="360"/>
        <w:jc w:val="left"/>
        <w:rPr>
          <w:rFonts w:ascii="Times New Roman"/>
          <w:b w:val="0"/>
          <w:position w:val="0"/>
          <w:sz w:val="18"/>
          <w:szCs w:val="18"/>
        </w:rPr>
      </w:pPr>
      <w:r>
        <w:rPr>
          <w:rFonts w:ascii="Times New Roman"/>
          <w:b w:val="0"/>
          <w:position w:val="0"/>
          <w:sz w:val="18"/>
          <w:szCs w:val="18"/>
        </w:rPr>
        <w:t xml:space="preserve">3.</w:t>
      </w:r>
      <w:r>
        <w:rPr>
          <w:rFonts w:hint="eastAsia" w:ascii="Times New Roman"/>
          <w:b w:val="0"/>
          <w:position w:val="0"/>
          <w:sz w:val="18"/>
          <w:szCs w:val="18"/>
        </w:rPr>
        <w:t xml:space="preserve">包含工程师现场实施、部署、数据校对；对专职人员、信息</w:t>
      </w:r>
      <w:r>
        <w:rPr>
          <w:rFonts w:hint="eastAsia" w:ascii="Times New Roman"/>
          <w:b w:val="0"/>
          <w:position w:val="0"/>
          <w:sz w:val="18"/>
          <w:szCs w:val="18"/>
        </w:rPr>
        <w:t xml:space="preserve">科维护</w:t>
      </w:r>
      <w:r>
        <w:rPr>
          <w:rFonts w:hint="eastAsia" w:ascii="Times New Roman"/>
          <w:b w:val="0"/>
          <w:position w:val="0"/>
          <w:sz w:val="18"/>
          <w:szCs w:val="18"/>
        </w:rPr>
        <w:t xml:space="preserve">工程师就涉及此接口服务软件的使用和功能进行培训，至其能熟练使用操作。</w:t>
      </w:r>
      <w:r/>
    </w:p>
    <w:p>
      <w:pPr>
        <w:ind w:firstLine="361"/>
        <w:jc w:val="left"/>
        <w:rPr>
          <w:rFonts w:ascii="Times New Roman"/>
          <w:position w:val="0"/>
          <w:sz w:val="18"/>
          <w:szCs w:val="18"/>
        </w:rPr>
      </w:pPr>
      <w:r>
        <w:rPr>
          <w:rFonts w:hint="eastAsia" w:ascii="Times New Roman"/>
          <w:position w:val="0"/>
          <w:sz w:val="18"/>
          <w:szCs w:val="18"/>
        </w:rPr>
        <w:t xml:space="preserve">三</w:t>
      </w:r>
      <w:r>
        <w:rPr>
          <w:rFonts w:ascii="Times New Roman"/>
          <w:position w:val="0"/>
          <w:sz w:val="18"/>
          <w:szCs w:val="18"/>
        </w:rPr>
        <w:t xml:space="preserve">、</w:t>
      </w:r>
      <w:r>
        <w:rPr>
          <w:rFonts w:hint="eastAsia" w:ascii="Times New Roman"/>
          <w:position w:val="0"/>
          <w:sz w:val="18"/>
          <w:szCs w:val="18"/>
        </w:rPr>
        <w:t xml:space="preserve">付款方式：</w:t>
      </w:r>
      <w:r/>
    </w:p>
    <w:p>
      <w:pPr>
        <w:ind w:firstLine="360"/>
        <w:jc w:val="left"/>
        <w:rPr>
          <w:rFonts w:ascii="Times New Roman"/>
          <w:b w:val="0"/>
          <w:position w:val="0"/>
          <w:sz w:val="18"/>
          <w:szCs w:val="18"/>
        </w:rPr>
      </w:pPr>
      <w:r>
        <w:rPr>
          <w:rFonts w:ascii="Times New Roman"/>
          <w:b w:val="0"/>
          <w:position w:val="0"/>
          <w:sz w:val="18"/>
          <w:szCs w:val="18"/>
        </w:rPr>
      </w:r>
      <w:r/>
    </w:p>
    <w:p>
      <w:pPr>
        <w:ind w:firstLine="361"/>
        <w:jc w:val="left"/>
        <w:rPr>
          <w:rFonts w:hint="eastAsia" w:hAnsi="宋体"/>
          <w:position w:val="0"/>
          <w:sz w:val="18"/>
          <w:szCs w:val="18"/>
        </w:rPr>
      </w:pPr>
      <w:r>
        <w:rPr>
          <w:rFonts w:hint="eastAsia" w:hAnsi="宋体"/>
          <w:position w:val="0"/>
          <w:sz w:val="18"/>
          <w:szCs w:val="18"/>
        </w:rPr>
        <w:t xml:space="preserve">四</w:t>
      </w:r>
      <w:r>
        <w:rPr>
          <w:rFonts w:hAnsi="宋体"/>
          <w:position w:val="0"/>
          <w:sz w:val="18"/>
          <w:szCs w:val="18"/>
        </w:rPr>
        <w:t xml:space="preserve">、</w:t>
      </w:r>
      <w:r>
        <w:rPr>
          <w:rFonts w:hint="eastAsia" w:hAnsi="宋体"/>
          <w:position w:val="0"/>
          <w:sz w:val="18"/>
          <w:szCs w:val="18"/>
        </w:rPr>
        <w:t xml:space="preserve">售后服务：</w:t>
      </w:r>
      <w:r/>
    </w:p>
    <w:p>
      <w:pPr>
        <w:ind w:firstLine="360"/>
        <w:jc w:val="left"/>
        <w:rPr>
          <w:rFonts w:hint="eastAsia" w:hAnsi="宋体"/>
          <w:b w:val="0"/>
          <w:position w:val="0"/>
          <w:sz w:val="18"/>
          <w:szCs w:val="18"/>
        </w:rPr>
      </w:pPr>
      <w:r>
        <w:rPr>
          <w:rFonts w:hint="eastAsia" w:hAnsi="宋体"/>
          <w:b w:val="0"/>
          <w:position w:val="0"/>
          <w:sz w:val="18"/>
          <w:szCs w:val="18"/>
        </w:rPr>
        <w:t xml:space="preserve">1.乙方提供合同约定的五年的免费保修及维护:维保期从系统整体验收通过之日起计算;维</w:t>
      </w:r>
      <w:r>
        <w:rPr>
          <w:rFonts w:hint="eastAsia" w:hAnsi="宋体"/>
          <w:b w:val="0"/>
          <w:position w:val="0"/>
          <w:sz w:val="18"/>
          <w:szCs w:val="18"/>
        </w:rPr>
        <w:t xml:space="preserve">保期内免上门</w:t>
      </w:r>
      <w:r>
        <w:rPr>
          <w:rFonts w:hint="eastAsia" w:hAnsi="宋体"/>
          <w:b w:val="0"/>
          <w:position w:val="0"/>
          <w:sz w:val="18"/>
          <w:szCs w:val="18"/>
        </w:rPr>
        <w:t xml:space="preserve">费、维修费和系统升级费等。</w:t>
      </w:r>
      <w:r/>
    </w:p>
    <w:p>
      <w:pPr>
        <w:ind w:firstLine="360"/>
        <w:jc w:val="left"/>
        <w:rPr>
          <w:rFonts w:hint="eastAsia" w:hAnsi="宋体"/>
          <w:b w:val="0"/>
          <w:position w:val="0"/>
          <w:sz w:val="18"/>
          <w:szCs w:val="18"/>
        </w:rPr>
      </w:pPr>
      <w:r>
        <w:rPr>
          <w:rFonts w:hint="eastAsia" w:hAnsi="宋体"/>
          <w:b w:val="0"/>
          <w:position w:val="0"/>
          <w:sz w:val="18"/>
          <w:szCs w:val="18"/>
        </w:rPr>
        <w:t xml:space="preserve">2.乙方于维保期内提供不定期上门巡检服务及免费预约上门维护服务，服务内容为周期保养检修、检测系统运行状况、处理使用过程中出现的问题、提供软件升级服务、每月提供系统巡检报告等;保修期内，乙方负责对其所开发的应用软件进行改错性维护(即故障排除)，不收取额外费用。</w:t>
      </w:r>
      <w:r/>
    </w:p>
    <w:p>
      <w:pPr>
        <w:ind w:firstLine="360"/>
        <w:jc w:val="left"/>
        <w:rPr>
          <w:rFonts w:hint="eastAsia" w:hAnsi="宋体"/>
          <w:b w:val="0"/>
          <w:position w:val="0"/>
          <w:sz w:val="18"/>
          <w:szCs w:val="18"/>
        </w:rPr>
      </w:pPr>
      <w:r>
        <w:rPr>
          <w:rFonts w:hint="eastAsia" w:hAnsi="宋体"/>
          <w:b w:val="0"/>
          <w:position w:val="0"/>
          <w:sz w:val="18"/>
          <w:szCs w:val="18"/>
        </w:rPr>
        <w:t xml:space="preserve">3.乙方提供 7x24小时的系统维护服务(以电话服务为主，结合现场服务、远程协助等形式)。在服务期内，系统软件出现故障、需要现场服务支持时，乙方技术人员保证于收到服务请求后12小时内到达采购单位现场进行故障诊断。排解重大故障，应在接到甲方服务请求后4小时内到达采购单位现场解决;24 小时内予以排除故障。</w:t>
      </w:r>
      <w:r/>
    </w:p>
    <w:p>
      <w:pPr>
        <w:ind w:firstLine="360"/>
        <w:jc w:val="left"/>
        <w:rPr>
          <w:rFonts w:hint="eastAsia" w:hAnsi="宋体" w:cs="宋体"/>
          <w:b w:val="0"/>
          <w:position w:val="0"/>
          <w:sz w:val="18"/>
          <w:szCs w:val="18"/>
        </w:rPr>
      </w:pPr>
      <w:r>
        <w:rPr>
          <w:rFonts w:hint="eastAsia" w:hAnsi="宋体"/>
          <w:b w:val="0"/>
          <w:position w:val="0"/>
          <w:sz w:val="18"/>
          <w:szCs w:val="18"/>
        </w:rPr>
        <w:t xml:space="preserve">4.</w:t>
      </w:r>
      <w:r>
        <w:rPr>
          <w:rFonts w:hint="eastAsia" w:hAnsi="宋体"/>
          <w:b w:val="0"/>
          <w:position w:val="0"/>
          <w:sz w:val="18"/>
          <w:szCs w:val="18"/>
        </w:rPr>
        <w:t xml:space="preserve">免费维保期满</w:t>
      </w:r>
      <w:r>
        <w:rPr>
          <w:rFonts w:hint="eastAsia" w:hAnsi="宋体"/>
          <w:b w:val="0"/>
          <w:position w:val="0"/>
          <w:sz w:val="18"/>
          <w:szCs w:val="18"/>
        </w:rPr>
        <w:t xml:space="preserve">后，每年维保费不超过本项目成交合同总额的</w:t>
      </w:r>
      <w:r>
        <w:rPr>
          <w:rFonts w:hAnsi="宋体"/>
          <w:b w:val="0"/>
          <w:position w:val="0"/>
          <w:sz w:val="18"/>
          <w:szCs w:val="18"/>
        </w:rPr>
        <w:t xml:space="preserve">    </w:t>
      </w:r>
      <w:r>
        <w:rPr>
          <w:rFonts w:hint="eastAsia" w:hAnsi="宋体"/>
          <w:b w:val="0"/>
          <w:position w:val="0"/>
          <w:sz w:val="18"/>
          <w:szCs w:val="18"/>
        </w:rPr>
        <w:t xml:space="preserve">。</w:t>
      </w:r>
      <w:r>
        <w:rPr>
          <w:rFonts w:hint="eastAsia" w:hAnsi="宋体" w:cs="宋体"/>
          <w:b w:val="0"/>
          <w:position w:val="0"/>
          <w:sz w:val="18"/>
          <w:szCs w:val="18"/>
        </w:rPr>
        <w:t xml:space="preserve">　</w:t>
      </w:r>
      <w:r/>
    </w:p>
    <w:p>
      <w:pPr>
        <w:ind w:firstLine="361"/>
        <w:jc w:val="left"/>
        <w:rPr>
          <w:rFonts w:hint="eastAsia" w:hAnsi="宋体"/>
          <w:position w:val="0"/>
          <w:sz w:val="18"/>
          <w:szCs w:val="18"/>
        </w:rPr>
      </w:pPr>
      <w:r>
        <w:rPr>
          <w:rFonts w:hint="eastAsia" w:hAnsi="宋体" w:cs="宋体"/>
          <w:position w:val="0"/>
          <w:sz w:val="18"/>
          <w:szCs w:val="18"/>
        </w:rPr>
        <w:t xml:space="preserve">五</w:t>
      </w:r>
      <w:r>
        <w:rPr>
          <w:rFonts w:hAnsi="宋体" w:cs="宋体"/>
          <w:position w:val="0"/>
          <w:sz w:val="18"/>
          <w:szCs w:val="18"/>
        </w:rPr>
        <w:t xml:space="preserve">、</w:t>
      </w:r>
      <w:r>
        <w:rPr>
          <w:rFonts w:hint="eastAsia" w:hAnsi="宋体"/>
          <w:position w:val="0"/>
          <w:sz w:val="18"/>
          <w:szCs w:val="18"/>
        </w:rPr>
        <w:t xml:space="preserve">项目要求</w:t>
      </w:r>
      <w:r/>
    </w:p>
    <w:p>
      <w:pPr>
        <w:ind w:firstLine="360"/>
        <w:jc w:val="left"/>
        <w:rPr>
          <w:rFonts w:hint="eastAsia" w:hAnsi="宋体"/>
          <w:b w:val="0"/>
          <w:position w:val="0"/>
          <w:sz w:val="18"/>
          <w:szCs w:val="18"/>
        </w:rPr>
      </w:pPr>
      <w:r>
        <w:rPr>
          <w:rFonts w:hint="eastAsia" w:hAnsi="宋体"/>
          <w:b w:val="0"/>
          <w:position w:val="0"/>
          <w:sz w:val="18"/>
          <w:szCs w:val="18"/>
        </w:rPr>
        <w:t xml:space="preserve">1、施工工期:在甲方数据接口及硬件配合到位的情况下，合同签订后</w:t>
      </w:r>
      <w:r>
        <w:rPr>
          <w:rFonts w:hAnsi="宋体"/>
          <w:b w:val="0"/>
          <w:position w:val="0"/>
          <w:sz w:val="18"/>
          <w:szCs w:val="18"/>
        </w:rPr>
        <w:t xml:space="preserve">      </w:t>
      </w:r>
      <w:r>
        <w:rPr>
          <w:rFonts w:hint="eastAsia" w:hAnsi="宋体"/>
          <w:b w:val="0"/>
          <w:position w:val="0"/>
          <w:sz w:val="18"/>
          <w:szCs w:val="18"/>
        </w:rPr>
        <w:t xml:space="preserve">天内完成信息系统正式上线。如因甲方计划调整，从接到医院通知开始到正式上线整个实施周期为</w:t>
      </w:r>
      <w:r>
        <w:rPr>
          <w:rFonts w:hAnsi="宋体"/>
          <w:b w:val="0"/>
          <w:position w:val="0"/>
          <w:sz w:val="18"/>
          <w:szCs w:val="18"/>
        </w:rPr>
        <w:t xml:space="preserve">     </w:t>
      </w:r>
      <w:r>
        <w:rPr>
          <w:rFonts w:hint="eastAsia" w:hAnsi="宋体"/>
          <w:b w:val="0"/>
          <w:position w:val="0"/>
          <w:sz w:val="18"/>
          <w:szCs w:val="18"/>
        </w:rPr>
        <w:t xml:space="preserve">天。</w:t>
      </w:r>
      <w:r/>
    </w:p>
    <w:p>
      <w:pPr>
        <w:ind w:firstLine="360"/>
        <w:jc w:val="left"/>
        <w:rPr>
          <w:rFonts w:hint="eastAsia" w:hAnsi="宋体"/>
          <w:b w:val="0"/>
          <w:position w:val="0"/>
          <w:sz w:val="18"/>
          <w:szCs w:val="18"/>
        </w:rPr>
      </w:pPr>
      <w:r>
        <w:rPr>
          <w:rFonts w:hint="eastAsia" w:hAnsi="宋体"/>
          <w:b w:val="0"/>
          <w:position w:val="0"/>
          <w:sz w:val="18"/>
          <w:szCs w:val="18"/>
        </w:rPr>
        <w:t xml:space="preserve">2、实施团队:实施团队由原厂工程师组成。项目组成人员不少于7人(项目实施过程中必须至少有1人驻场，项目经理担任过三级医院的同类项目经理),实施团队人员的调整必须经过如东县中医院的书面同意，其中关键人员不得调整。</w:t>
      </w:r>
      <w:r/>
    </w:p>
    <w:p>
      <w:pPr>
        <w:ind w:firstLine="360"/>
        <w:jc w:val="left"/>
        <w:rPr>
          <w:rFonts w:hint="eastAsia" w:hAnsi="宋体"/>
          <w:b w:val="0"/>
          <w:position w:val="0"/>
          <w:sz w:val="18"/>
          <w:szCs w:val="18"/>
        </w:rPr>
      </w:pPr>
      <w:r>
        <w:rPr>
          <w:rFonts w:hint="eastAsia" w:hAnsi="宋体"/>
          <w:b w:val="0"/>
          <w:position w:val="0"/>
          <w:sz w:val="18"/>
          <w:szCs w:val="18"/>
        </w:rPr>
        <w:t xml:space="preserve">3、在施工起始日后，由乙方公司组织人员根据合同、甲方的具体情况撰写《信息系统实施计划书》,包括业务流程图和网络网络拓扑图等。目的:指导医院实施按计划顺利进行:明确实施过程中公司与院方的工作职责。</w:t>
      </w:r>
      <w:r/>
    </w:p>
    <w:p>
      <w:pPr>
        <w:ind w:firstLine="361"/>
        <w:jc w:val="left"/>
        <w:rPr>
          <w:rFonts w:hint="eastAsia" w:hAnsi="宋体"/>
          <w:position w:val="0"/>
          <w:sz w:val="18"/>
          <w:szCs w:val="18"/>
        </w:rPr>
      </w:pPr>
      <w:r>
        <w:rPr>
          <w:rFonts w:hint="eastAsia" w:hAnsi="宋体"/>
          <w:position w:val="0"/>
          <w:sz w:val="18"/>
          <w:szCs w:val="18"/>
          <w:lang w:val="zh-CN"/>
        </w:rPr>
        <w:t xml:space="preserve">六</w:t>
      </w:r>
      <w:r>
        <w:rPr>
          <w:rFonts w:hAnsi="宋体"/>
          <w:position w:val="0"/>
          <w:sz w:val="18"/>
          <w:szCs w:val="18"/>
          <w:lang w:val="zh-CN"/>
        </w:rPr>
        <w:t xml:space="preserve">、</w:t>
      </w:r>
      <w:r>
        <w:rPr>
          <w:rFonts w:hint="eastAsia" w:hAnsi="宋体"/>
          <w:position w:val="0"/>
          <w:sz w:val="18"/>
          <w:szCs w:val="18"/>
          <w:lang w:val="zh-CN"/>
        </w:rPr>
        <w:t xml:space="preserve">培训要求</w:t>
      </w:r>
      <w:r/>
    </w:p>
    <w:p>
      <w:pPr>
        <w:ind w:firstLine="360"/>
        <w:jc w:val="left"/>
        <w:rPr>
          <w:rFonts w:hint="eastAsia" w:hAnsi="宋体"/>
          <w:b w:val="0"/>
          <w:position w:val="0"/>
          <w:sz w:val="18"/>
          <w:szCs w:val="18"/>
          <w:lang w:val="zh-CN"/>
        </w:rPr>
      </w:pPr>
      <w:r>
        <w:rPr>
          <w:rFonts w:hint="eastAsia" w:hAnsi="宋体"/>
          <w:b w:val="0"/>
          <w:position w:val="0"/>
          <w:sz w:val="18"/>
          <w:szCs w:val="18"/>
          <w:lang w:val="zh-CN"/>
        </w:rPr>
        <w:t xml:space="preserve">1、在实施过程中提供全面的培训，包括面向系统管理员和业务人员的相应的培训和系统维护培训、数据定义和管理培训、客户端操作培训。递交详细的培训课程，最后以认可为准。</w:t>
      </w:r>
      <w:r/>
    </w:p>
    <w:p>
      <w:pPr>
        <w:ind w:firstLine="360"/>
        <w:jc w:val="left"/>
        <w:rPr>
          <w:rFonts w:hint="eastAsia" w:hAnsi="宋体"/>
          <w:b w:val="0"/>
          <w:position w:val="0"/>
          <w:sz w:val="18"/>
          <w:szCs w:val="18"/>
          <w:lang w:val="zh-CN"/>
        </w:rPr>
      </w:pPr>
      <w:r>
        <w:rPr>
          <w:rFonts w:hint="eastAsia" w:hAnsi="宋体"/>
          <w:b w:val="0"/>
          <w:position w:val="0"/>
          <w:sz w:val="18"/>
          <w:szCs w:val="18"/>
          <w:lang w:val="zh-CN"/>
        </w:rPr>
        <w:t xml:space="preserve">2、派出具有相应专业资格和实际工作、教育经验的人员进行培训。</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3、培训项目结束之时，安排进行培训测试，以检验学员对系统的基本操作能力和掌握水平；同时学员也可对于整个培训项目</w:t>
      </w:r>
      <w:r>
        <w:rPr>
          <w:rFonts w:hint="eastAsia" w:hAnsi="宋体"/>
          <w:b w:val="0"/>
          <w:position w:val="0"/>
          <w:sz w:val="18"/>
          <w:szCs w:val="18"/>
          <w:lang w:val="zh-CN"/>
        </w:rPr>
        <w:t xml:space="preserve">作出</w:t>
      </w:r>
      <w:r>
        <w:rPr>
          <w:rFonts w:hint="eastAsia" w:hAnsi="宋体"/>
          <w:b w:val="0"/>
          <w:position w:val="0"/>
          <w:sz w:val="18"/>
          <w:szCs w:val="18"/>
          <w:lang w:val="zh-CN"/>
        </w:rPr>
        <w:t xml:space="preserve">评价，当学员普遍反映对培训课程不满意时，可要求开发方重新安排培训，并承担全费用。</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4、必须为所有被培训人员提供文字资料、讲义和视频等培训教材，培训教材必须以印刷品形式提供，费用一次性计入培训费用报价。所有的资料必须是中文书写；开发方须提供详细的培训计划。</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5、人员培训方式分两类，一类为业务人员培训，培训采用集中授课、现场演示和辅助操作三种培训方式；另一类为技术人员培训，培训采用理论培训和实际操作相结合的方式。</w:t>
      </w:r>
      <w:r/>
    </w:p>
    <w:p>
      <w:pPr>
        <w:ind w:firstLine="200"/>
        <w:jc w:val="left"/>
        <w:rPr>
          <w:rFonts w:hint="eastAsia" w:hAnsi="宋体"/>
          <w:b w:val="0"/>
          <w:position w:val="0"/>
          <w:sz w:val="18"/>
          <w:szCs w:val="18"/>
          <w:lang w:val="zh-CN"/>
        </w:rPr>
      </w:pPr>
      <w:r>
        <w:rPr>
          <w:rFonts w:hint="eastAsia" w:hAnsi="宋体"/>
          <w:b w:val="0"/>
          <w:position w:val="0"/>
          <w:sz w:val="18"/>
          <w:szCs w:val="18"/>
          <w:lang w:val="zh-CN"/>
        </w:rPr>
        <w:t xml:space="preserve">　6、培训方式：包括但不限于集中授课、现场演示和辅助操作。</w:t>
      </w:r>
      <w:r/>
    </w:p>
    <w:p>
      <w:pPr>
        <w:ind w:firstLine="200"/>
        <w:jc w:val="left"/>
        <w:rPr>
          <w:rFonts w:hint="eastAsia" w:hAnsi="宋体"/>
          <w:position w:val="0"/>
          <w:sz w:val="18"/>
          <w:szCs w:val="18"/>
          <w:lang w:val="zh-CN"/>
        </w:rPr>
      </w:pPr>
      <w:r>
        <w:rPr>
          <w:rFonts w:hint="eastAsia" w:hAnsi="宋体"/>
          <w:position w:val="0"/>
          <w:sz w:val="18"/>
          <w:szCs w:val="18"/>
          <w:lang w:val="zh-CN"/>
        </w:rPr>
        <w:t xml:space="preserve">七</w:t>
      </w:r>
      <w:r>
        <w:rPr>
          <w:rFonts w:hAnsi="宋体"/>
          <w:position w:val="0"/>
          <w:sz w:val="18"/>
          <w:szCs w:val="18"/>
          <w:lang w:val="zh-CN"/>
        </w:rPr>
        <w:t xml:space="preserve">、</w:t>
      </w:r>
      <w:r>
        <w:rPr>
          <w:rFonts w:hint="eastAsia" w:hAnsi="宋体"/>
          <w:position w:val="0"/>
          <w:sz w:val="18"/>
          <w:szCs w:val="18"/>
          <w:lang w:val="zh-CN"/>
        </w:rPr>
        <w:t xml:space="preserve">项目上线要求</w:t>
      </w:r>
      <w:r/>
    </w:p>
    <w:p>
      <w:pPr>
        <w:ind w:firstLine="200"/>
        <w:jc w:val="left"/>
        <w:rPr>
          <w:rFonts w:hint="eastAsia" w:hAnsi="宋体"/>
          <w:position w:val="0"/>
          <w:sz w:val="18"/>
          <w:szCs w:val="18"/>
          <w:lang w:val="zh-CN"/>
        </w:rPr>
      </w:pPr>
      <w:r>
        <w:rPr>
          <w:rFonts w:hint="eastAsia" w:hAnsi="宋体"/>
          <w:b w:val="0"/>
          <w:position w:val="0"/>
          <w:sz w:val="18"/>
          <w:szCs w:val="18"/>
          <w:lang w:val="zh-CN"/>
        </w:rPr>
        <w:t xml:space="preserve">项目实施完成合同所规定的系统软件的安装、调试、测试</w:t>
      </w:r>
      <w:r>
        <w:rPr>
          <w:rFonts w:hAnsi="宋体"/>
          <w:b w:val="0"/>
          <w:position w:val="0"/>
          <w:sz w:val="18"/>
          <w:szCs w:val="18"/>
          <w:lang w:val="zh-CN"/>
        </w:rPr>
        <w:t xml:space="preserve">、</w:t>
      </w:r>
      <w:r>
        <w:rPr>
          <w:rFonts w:hint="eastAsia" w:hAnsi="宋体"/>
          <w:b w:val="0"/>
          <w:position w:val="0"/>
          <w:sz w:val="18"/>
          <w:szCs w:val="18"/>
          <w:lang w:val="zh-CN"/>
        </w:rPr>
        <w:t xml:space="preserve">培训工作后，系统测试通过</w:t>
      </w:r>
      <w:r>
        <w:rPr>
          <w:rFonts w:hAnsi="宋体"/>
          <w:b w:val="0"/>
          <w:position w:val="0"/>
          <w:sz w:val="18"/>
          <w:szCs w:val="18"/>
          <w:lang w:val="zh-CN"/>
        </w:rPr>
        <w:t xml:space="preserve">且</w:t>
      </w:r>
      <w:r>
        <w:rPr>
          <w:rFonts w:hint="eastAsia" w:hAnsi="宋体"/>
          <w:b w:val="0"/>
          <w:position w:val="0"/>
          <w:sz w:val="18"/>
          <w:szCs w:val="18"/>
          <w:lang w:val="zh-CN"/>
        </w:rPr>
        <w:t xml:space="preserve">满</w:t>
      </w:r>
      <w:r>
        <w:rPr>
          <w:rFonts w:hAnsi="宋体"/>
          <w:b w:val="0"/>
          <w:position w:val="0"/>
          <w:sz w:val="18"/>
          <w:szCs w:val="18"/>
          <w:lang w:val="zh-CN"/>
        </w:rPr>
        <w:t xml:space="preserve">足上线条件后</w:t>
      </w:r>
      <w:r>
        <w:rPr>
          <w:rFonts w:hint="eastAsia" w:hAnsi="宋体"/>
          <w:b w:val="0"/>
          <w:position w:val="0"/>
          <w:sz w:val="18"/>
          <w:szCs w:val="18"/>
          <w:lang w:val="zh-CN"/>
        </w:rPr>
        <w:t xml:space="preserve">进行</w:t>
      </w:r>
      <w:r>
        <w:rPr>
          <w:rFonts w:hAnsi="宋体"/>
          <w:b w:val="0"/>
          <w:position w:val="0"/>
          <w:sz w:val="18"/>
          <w:szCs w:val="18"/>
          <w:lang w:val="zh-CN"/>
        </w:rPr>
        <w:t xml:space="preserve">上线，上线</w:t>
      </w:r>
      <w:r>
        <w:rPr>
          <w:rFonts w:hint="eastAsia" w:hAnsi="宋体"/>
          <w:b w:val="0"/>
          <w:position w:val="0"/>
          <w:sz w:val="18"/>
          <w:szCs w:val="18"/>
          <w:lang w:val="zh-CN"/>
        </w:rPr>
        <w:t xml:space="preserve">试</w:t>
      </w:r>
      <w:r>
        <w:rPr>
          <w:rFonts w:hAnsi="宋体"/>
          <w:b w:val="0"/>
          <w:position w:val="0"/>
          <w:sz w:val="18"/>
          <w:szCs w:val="18"/>
          <w:lang w:val="zh-CN"/>
        </w:rPr>
        <w:t xml:space="preserve">运行正常，可以投入使用后，</w:t>
      </w:r>
      <w:r>
        <w:rPr>
          <w:rFonts w:hint="eastAsia" w:hAnsi="宋体"/>
          <w:b w:val="0"/>
          <w:position w:val="0"/>
          <w:sz w:val="18"/>
          <w:szCs w:val="18"/>
          <w:lang w:val="zh-CN"/>
        </w:rPr>
        <w:t xml:space="preserve">甲方签署系统试用单，试用期为</w:t>
      </w:r>
      <w:r>
        <w:rPr>
          <w:rFonts w:hAnsi="宋体"/>
          <w:b w:val="0"/>
          <w:position w:val="0"/>
          <w:sz w:val="18"/>
          <w:szCs w:val="18"/>
          <w:lang w:val="zh-CN"/>
        </w:rPr>
        <w:t xml:space="preserve">3</w:t>
      </w:r>
      <w:r>
        <w:rPr>
          <w:rFonts w:hint="eastAsia" w:hAnsi="宋体"/>
          <w:b w:val="0"/>
          <w:position w:val="0"/>
          <w:sz w:val="18"/>
          <w:szCs w:val="18"/>
          <w:lang w:val="zh-CN"/>
        </w:rPr>
        <w:t xml:space="preserve">个月。</w:t>
      </w:r>
      <w:r/>
    </w:p>
    <w:p>
      <w:pPr>
        <w:ind w:firstLine="181"/>
        <w:jc w:val="left"/>
        <w:rPr>
          <w:rFonts w:hint="eastAsia" w:hAnsi="宋体"/>
          <w:position w:val="0"/>
          <w:sz w:val="18"/>
          <w:szCs w:val="18"/>
          <w:lang w:val="zh-CN"/>
        </w:rPr>
      </w:pPr>
      <w:r>
        <w:rPr>
          <w:rFonts w:hint="eastAsia" w:hAnsi="宋体"/>
          <w:position w:val="0"/>
          <w:sz w:val="18"/>
          <w:szCs w:val="18"/>
          <w:lang w:val="zh-CN"/>
        </w:rPr>
        <w:t xml:space="preserve">八</w:t>
      </w:r>
      <w:r>
        <w:rPr>
          <w:rFonts w:hAnsi="宋体"/>
          <w:position w:val="0"/>
          <w:sz w:val="18"/>
          <w:szCs w:val="18"/>
          <w:lang w:val="zh-CN"/>
        </w:rPr>
        <w:t xml:space="preserve">、验收</w:t>
      </w:r>
      <w:r>
        <w:rPr>
          <w:rFonts w:hint="eastAsia" w:hAnsi="宋体"/>
          <w:position w:val="0"/>
          <w:sz w:val="18"/>
          <w:szCs w:val="18"/>
          <w:lang w:val="zh-CN"/>
        </w:rPr>
        <w:t xml:space="preserve">要求</w:t>
      </w:r>
      <w:r/>
    </w:p>
    <w:p>
      <w:pPr>
        <w:ind w:firstLine="360"/>
        <w:jc w:val="left"/>
        <w:rPr>
          <w:rFonts w:hint="eastAsia" w:hAnsi="宋体"/>
          <w:b w:val="0"/>
          <w:position w:val="0"/>
          <w:sz w:val="18"/>
          <w:szCs w:val="18"/>
          <w:lang w:val="zh-CN"/>
        </w:rPr>
      </w:pPr>
      <w:r>
        <w:rPr>
          <w:rFonts w:hint="eastAsia" w:hAnsi="宋体"/>
          <w:b w:val="0"/>
          <w:position w:val="0"/>
          <w:sz w:val="18"/>
          <w:szCs w:val="18"/>
          <w:lang w:val="zh-CN"/>
        </w:rPr>
        <w:t xml:space="preserve">在试用期间，甲方以纸质方式向乙方提出验收问题列表，乙方派遣工程师入场协调，解决问题后，正常</w:t>
      </w:r>
      <w:r>
        <w:rPr>
          <w:rFonts w:hAnsi="宋体"/>
          <w:b w:val="0"/>
          <w:position w:val="0"/>
          <w:sz w:val="18"/>
          <w:szCs w:val="18"/>
          <w:lang w:val="zh-CN"/>
        </w:rPr>
        <w:t xml:space="preserve">运行</w:t>
      </w:r>
      <w:r>
        <w:rPr>
          <w:rFonts w:hint="eastAsia" w:hAnsi="宋体"/>
          <w:b w:val="0"/>
          <w:position w:val="0"/>
          <w:sz w:val="18"/>
          <w:szCs w:val="18"/>
          <w:lang w:val="zh-CN"/>
        </w:rPr>
        <w:t xml:space="preserve">两个月无问题</w:t>
      </w:r>
      <w:r>
        <w:rPr>
          <w:rFonts w:hAnsi="宋体"/>
          <w:b w:val="0"/>
          <w:position w:val="0"/>
          <w:sz w:val="18"/>
          <w:szCs w:val="18"/>
          <w:lang w:val="zh-CN"/>
        </w:rPr>
        <w:t xml:space="preserve">，应用软件运行稳定，</w:t>
      </w:r>
      <w:r>
        <w:rPr>
          <w:rFonts w:hint="eastAsia" w:hAnsi="宋体"/>
          <w:b w:val="0"/>
          <w:position w:val="0"/>
          <w:sz w:val="18"/>
          <w:szCs w:val="18"/>
          <w:lang w:val="zh-CN"/>
        </w:rPr>
        <w:t xml:space="preserve">期间的月报数据正确，满足医院业务正常开展；质保</w:t>
      </w:r>
      <w:r>
        <w:rPr>
          <w:rFonts w:hAnsi="宋体"/>
          <w:b w:val="0"/>
          <w:position w:val="0"/>
          <w:sz w:val="18"/>
          <w:szCs w:val="18"/>
          <w:lang w:val="zh-CN"/>
        </w:rPr>
        <w:t xml:space="preserve">函、</w:t>
      </w:r>
      <w:r>
        <w:rPr>
          <w:rFonts w:hint="eastAsia" w:hAnsi="宋体"/>
          <w:b w:val="0"/>
          <w:position w:val="0"/>
          <w:sz w:val="18"/>
          <w:szCs w:val="18"/>
          <w:lang w:val="zh-CN"/>
        </w:rPr>
        <w:t xml:space="preserve">需求说明文档、技术设计文档、功能说明文档、测试验收文档、上线文档、用户操作手册和软件维护手册等文档资料齐全，永久</w:t>
      </w:r>
      <w:r>
        <w:rPr>
          <w:rFonts w:hAnsi="宋体"/>
          <w:b w:val="0"/>
          <w:position w:val="0"/>
          <w:sz w:val="18"/>
          <w:szCs w:val="18"/>
          <w:lang w:val="zh-CN"/>
        </w:rPr>
        <w:t xml:space="preserve">注册码（</w:t>
      </w:r>
      <w:r>
        <w:rPr>
          <w:rFonts w:hint="eastAsia" w:hAnsi="宋体"/>
          <w:b w:val="0"/>
          <w:position w:val="0"/>
          <w:sz w:val="18"/>
          <w:szCs w:val="18"/>
          <w:lang w:val="zh-CN"/>
        </w:rPr>
        <w:t xml:space="preserve">如</w:t>
      </w:r>
      <w:r>
        <w:rPr>
          <w:rFonts w:hAnsi="宋体"/>
          <w:b w:val="0"/>
          <w:position w:val="0"/>
          <w:sz w:val="18"/>
          <w:szCs w:val="18"/>
          <w:lang w:val="zh-CN"/>
        </w:rPr>
        <w:t xml:space="preserve">有不少于十年）</w:t>
      </w:r>
      <w:r>
        <w:rPr>
          <w:rFonts w:hint="eastAsia" w:hAnsi="宋体"/>
          <w:b w:val="0"/>
          <w:position w:val="0"/>
          <w:sz w:val="18"/>
          <w:szCs w:val="18"/>
          <w:lang w:val="zh-CN"/>
        </w:rPr>
        <w:t xml:space="preserve">，甲方组织项目验收。</w:t>
      </w:r>
      <w:r/>
    </w:p>
    <w:p>
      <w:pPr>
        <w:ind w:firstLine="200"/>
        <w:jc w:val="left"/>
        <w:rPr>
          <w:rFonts w:hint="eastAsia" w:hAnsi="宋体"/>
          <w:position w:val="0"/>
          <w:sz w:val="18"/>
          <w:szCs w:val="18"/>
        </w:rPr>
      </w:pPr>
      <w:r>
        <w:rPr>
          <w:rFonts w:hint="eastAsia" w:hAnsi="宋体"/>
          <w:position w:val="0"/>
          <w:sz w:val="18"/>
          <w:szCs w:val="18"/>
        </w:rPr>
        <w:t xml:space="preserve">九</w:t>
      </w:r>
      <w:r>
        <w:rPr>
          <w:rFonts w:hAnsi="宋体"/>
          <w:position w:val="0"/>
          <w:sz w:val="18"/>
          <w:szCs w:val="18"/>
        </w:rPr>
        <w:t xml:space="preserve">、</w:t>
      </w:r>
      <w:r>
        <w:rPr>
          <w:rFonts w:hint="eastAsia" w:hAnsi="宋体"/>
          <w:position w:val="0"/>
          <w:sz w:val="18"/>
          <w:szCs w:val="18"/>
        </w:rPr>
        <w:t xml:space="preserve">双方责任与义务</w:t>
      </w:r>
      <w:bookmarkStart w:id="219" w:name="_Toc34712666"/>
      <w:r/>
      <w:r/>
    </w:p>
    <w:p>
      <w:pPr>
        <w:ind w:firstLine="360"/>
        <w:jc w:val="left"/>
        <w:rPr>
          <w:rFonts w:hint="eastAsia" w:hAnsi="宋体"/>
          <w:b w:val="0"/>
          <w:position w:val="0"/>
          <w:sz w:val="18"/>
          <w:szCs w:val="18"/>
        </w:rPr>
      </w:pPr>
      <w:r>
        <w:rPr>
          <w:rFonts w:hint="eastAsia" w:hAnsi="宋体"/>
          <w:b w:val="0"/>
          <w:position w:val="0"/>
          <w:sz w:val="18"/>
          <w:szCs w:val="18"/>
        </w:rPr>
        <w:t xml:space="preserve">(</w:t>
      </w:r>
      <w:r>
        <w:rPr>
          <w:rFonts w:hint="eastAsia" w:hAnsi="宋体"/>
          <w:b w:val="0"/>
          <w:position w:val="0"/>
          <w:sz w:val="18"/>
          <w:szCs w:val="18"/>
        </w:rPr>
        <w:t xml:space="preserve">一</w:t>
      </w:r>
      <w:r>
        <w:rPr>
          <w:rFonts w:hint="eastAsia" w:hAnsi="宋体"/>
          <w:b w:val="0"/>
          <w:position w:val="0"/>
          <w:sz w:val="18"/>
          <w:szCs w:val="18"/>
        </w:rPr>
        <w:t xml:space="preserve">)甲方责任与义务</w:t>
      </w:r>
      <w:r/>
    </w:p>
    <w:p>
      <w:pPr>
        <w:ind w:firstLine="360"/>
        <w:jc w:val="left"/>
        <w:rPr>
          <w:rFonts w:hint="eastAsia" w:hAnsi="宋体"/>
          <w:b w:val="0"/>
          <w:position w:val="0"/>
          <w:sz w:val="18"/>
          <w:szCs w:val="18"/>
        </w:rPr>
      </w:pPr>
      <w:r>
        <w:rPr>
          <w:rFonts w:hint="eastAsia" w:hAnsi="宋体"/>
          <w:b w:val="0"/>
          <w:position w:val="0"/>
          <w:sz w:val="18"/>
          <w:szCs w:val="18"/>
        </w:rPr>
        <w:t xml:space="preserve">在整个系统的实施过程中，为确保系统的实施进度与实施结果，甲方应为乙方提供如下的工作支持:1、指定固定的至少一名网络及系统管理技术人员,做好乙方技术人员与医院信息科及其他相关人员的沟通并负责协调工作。该名技术人员全程参与乙方系统实施与培训。</w:t>
      </w:r>
      <w:r/>
    </w:p>
    <w:p>
      <w:pPr>
        <w:ind w:firstLine="360"/>
        <w:jc w:val="left"/>
        <w:rPr>
          <w:rFonts w:hint="eastAsia" w:hAnsi="宋体"/>
          <w:b w:val="0"/>
          <w:position w:val="0"/>
          <w:sz w:val="18"/>
          <w:szCs w:val="18"/>
        </w:rPr>
      </w:pPr>
      <w:r>
        <w:rPr>
          <w:rFonts w:hint="eastAsia" w:hAnsi="宋体"/>
          <w:b w:val="0"/>
          <w:position w:val="0"/>
          <w:sz w:val="18"/>
          <w:szCs w:val="18"/>
        </w:rPr>
        <w:t xml:space="preserve">2、协助乙方技术人员，收集整理系统实施中所需准备的基础数据。做好系统运行前培训人员组织和技术培训。</w:t>
      </w:r>
      <w:r/>
    </w:p>
    <w:p>
      <w:pPr>
        <w:ind w:firstLine="360"/>
        <w:jc w:val="left"/>
        <w:rPr>
          <w:rFonts w:hint="eastAsia" w:hAnsi="宋体"/>
          <w:b w:val="0"/>
          <w:position w:val="0"/>
          <w:sz w:val="18"/>
          <w:szCs w:val="18"/>
        </w:rPr>
      </w:pPr>
      <w:r>
        <w:rPr>
          <w:rFonts w:hint="eastAsia" w:hAnsi="宋体"/>
          <w:b w:val="0"/>
          <w:position w:val="0"/>
          <w:sz w:val="18"/>
          <w:szCs w:val="18"/>
        </w:rPr>
        <w:t xml:space="preserve">3、甲方为乙方现场安装调试和正式部署提供必要的软件、硬件、网络、基础数据等条件，以满足软件安装调试的需要。</w:t>
      </w:r>
      <w:r/>
    </w:p>
    <w:p>
      <w:pPr>
        <w:ind w:firstLine="360"/>
        <w:jc w:val="left"/>
        <w:rPr>
          <w:rFonts w:hint="eastAsia" w:hAnsi="宋体"/>
          <w:b w:val="0"/>
          <w:position w:val="0"/>
          <w:sz w:val="18"/>
          <w:szCs w:val="18"/>
        </w:rPr>
      </w:pPr>
      <w:r>
        <w:rPr>
          <w:rFonts w:hint="eastAsia" w:hAnsi="宋体"/>
          <w:b w:val="0"/>
          <w:position w:val="0"/>
          <w:sz w:val="18"/>
          <w:szCs w:val="18"/>
        </w:rPr>
        <w:t xml:space="preserve">4、甲方负责及时签收乙方交付的软件及相关产品，按本合同约定进行验收，并按照本合同规定的付款方式及时付款。</w:t>
      </w:r>
      <w:r/>
    </w:p>
    <w:p>
      <w:pPr>
        <w:ind w:firstLine="360"/>
        <w:jc w:val="left"/>
        <w:rPr>
          <w:rFonts w:hint="eastAsia" w:hAnsi="宋体"/>
          <w:b w:val="0"/>
          <w:position w:val="0"/>
          <w:sz w:val="18"/>
          <w:szCs w:val="18"/>
        </w:rPr>
      </w:pPr>
      <w:r>
        <w:rPr>
          <w:rFonts w:hint="eastAsia" w:hAnsi="宋体"/>
          <w:b w:val="0"/>
          <w:position w:val="0"/>
          <w:sz w:val="18"/>
          <w:szCs w:val="18"/>
        </w:rPr>
        <w:t xml:space="preserve">(二)乙方责任与义务</w:t>
      </w:r>
      <w:r/>
    </w:p>
    <w:p>
      <w:pPr>
        <w:ind w:firstLine="360"/>
        <w:jc w:val="left"/>
        <w:rPr>
          <w:rFonts w:hint="eastAsia" w:hAnsi="宋体"/>
          <w:b w:val="0"/>
          <w:position w:val="0"/>
          <w:sz w:val="18"/>
          <w:szCs w:val="18"/>
        </w:rPr>
      </w:pPr>
      <w:r>
        <w:rPr>
          <w:rFonts w:hint="eastAsia" w:hAnsi="宋体"/>
          <w:b w:val="0"/>
          <w:position w:val="0"/>
          <w:sz w:val="18"/>
          <w:szCs w:val="18"/>
        </w:rPr>
        <w:t xml:space="preserve">1、乙方负责项目实施方案沟通与制定。</w:t>
      </w:r>
      <w:r/>
    </w:p>
    <w:p>
      <w:pPr>
        <w:ind w:firstLine="360"/>
        <w:jc w:val="left"/>
        <w:rPr>
          <w:rFonts w:hint="eastAsia" w:hAnsi="宋体"/>
          <w:b w:val="0"/>
          <w:position w:val="0"/>
          <w:sz w:val="18"/>
          <w:szCs w:val="18"/>
        </w:rPr>
      </w:pPr>
      <w:r>
        <w:rPr>
          <w:rFonts w:hint="eastAsia" w:hAnsi="宋体"/>
          <w:b w:val="0"/>
          <w:position w:val="0"/>
          <w:sz w:val="18"/>
          <w:szCs w:val="18"/>
        </w:rPr>
        <w:t xml:space="preserve">2、乙方负责应用程序的安装、调试、测试、培训等。</w:t>
      </w:r>
      <w:r/>
    </w:p>
    <w:p>
      <w:pPr>
        <w:ind w:firstLine="360"/>
        <w:jc w:val="left"/>
        <w:rPr>
          <w:rFonts w:hint="eastAsia" w:hAnsi="宋体"/>
          <w:b w:val="0"/>
          <w:position w:val="0"/>
          <w:sz w:val="18"/>
          <w:szCs w:val="18"/>
        </w:rPr>
      </w:pPr>
      <w:r>
        <w:rPr>
          <w:rFonts w:hint="eastAsia" w:hAnsi="宋体"/>
          <w:b w:val="0"/>
          <w:position w:val="0"/>
          <w:sz w:val="18"/>
          <w:szCs w:val="18"/>
        </w:rPr>
        <w:t xml:space="preserve">3、乙方负责项目验收资料的收集和准备。</w:t>
      </w:r>
      <w:r/>
    </w:p>
    <w:p>
      <w:pPr>
        <w:ind w:firstLine="360"/>
        <w:jc w:val="left"/>
        <w:rPr>
          <w:rFonts w:hint="eastAsia" w:hAnsi="宋体"/>
          <w:b w:val="0"/>
          <w:position w:val="0"/>
          <w:sz w:val="18"/>
          <w:szCs w:val="18"/>
        </w:rPr>
      </w:pPr>
      <w:r>
        <w:rPr>
          <w:rFonts w:hint="eastAsia" w:hAnsi="宋体"/>
          <w:b w:val="0"/>
          <w:position w:val="0"/>
          <w:sz w:val="18"/>
          <w:szCs w:val="18"/>
        </w:rPr>
        <w:t xml:space="preserve">4、乙方保证其提供的软件产品未侵犯第三人之著作权、商标权、专利权等知识产权，不会侵犯任何第三人的商业秘密或对任何第三人构成不正当竞争，如因此与第三人形成争议、诉讼或仲裁案件，由乙方承担全部责任，并负责赔偿采购人由此而遭受的全部损失。</w:t>
      </w:r>
      <w:bookmarkEnd w:id="219"/>
      <w:r/>
    </w:p>
    <w:p>
      <w:pPr>
        <w:ind w:firstLine="200"/>
        <w:jc w:val="left"/>
        <w:rPr>
          <w:rFonts w:hint="eastAsia" w:hAnsi="宋体"/>
          <w:position w:val="0"/>
          <w:sz w:val="18"/>
          <w:szCs w:val="18"/>
        </w:rPr>
      </w:pPr>
      <w:r>
        <w:rPr>
          <w:rFonts w:hint="eastAsia" w:hAnsi="宋体"/>
          <w:position w:val="0"/>
          <w:sz w:val="18"/>
          <w:szCs w:val="18"/>
        </w:rPr>
        <w:t xml:space="preserve">十</w:t>
      </w:r>
      <w:r>
        <w:rPr>
          <w:rFonts w:hAnsi="宋体"/>
          <w:position w:val="0"/>
          <w:sz w:val="18"/>
          <w:szCs w:val="18"/>
        </w:rPr>
        <w:t xml:space="preserve">、</w:t>
      </w:r>
      <w:r>
        <w:rPr>
          <w:rFonts w:hint="eastAsia" w:hAnsi="宋体"/>
          <w:position w:val="0"/>
          <w:sz w:val="18"/>
          <w:szCs w:val="18"/>
        </w:rPr>
        <w:t xml:space="preserve">知识产权</w:t>
      </w:r>
      <w:r/>
    </w:p>
    <w:p>
      <w:pPr>
        <w:ind w:firstLine="360"/>
        <w:jc w:val="left"/>
        <w:rPr>
          <w:rFonts w:hint="eastAsia" w:hAnsi="宋体"/>
          <w:b w:val="0"/>
          <w:position w:val="0"/>
          <w:sz w:val="18"/>
          <w:szCs w:val="18"/>
        </w:rPr>
      </w:pPr>
      <w:r>
        <w:rPr>
          <w:rFonts w:hint="eastAsia" w:hAnsi="宋体"/>
          <w:b w:val="0"/>
          <w:position w:val="0"/>
          <w:sz w:val="18"/>
          <w:szCs w:val="18"/>
        </w:rPr>
        <w:t xml:space="preserve">乙方依照本合同向甲方交付约定的项目。本合同项目的软件使用权利归甲方所有，未经甲方书面同意，乙方不得对该些可执行程序进行任何处理，乙方不得因任何目的进行使用、复制、转让等行为。本协议项目的知识产权和源代码归乙方所有。甲乙双方在相关协议生效前各自所拥有的一切知识产权均保留为相关方各自所有，此相关协议的签订并不</w:t>
      </w:r>
      <w:r>
        <w:rPr>
          <w:rFonts w:hint="eastAsia" w:hAnsi="宋体"/>
          <w:b w:val="0"/>
          <w:position w:val="0"/>
          <w:sz w:val="18"/>
          <w:szCs w:val="18"/>
        </w:rPr>
        <w:t xml:space="preserve">赋子任何</w:t>
      </w:r>
      <w:r>
        <w:rPr>
          <w:rFonts w:hint="eastAsia" w:hAnsi="宋体"/>
          <w:b w:val="0"/>
          <w:position w:val="0"/>
          <w:sz w:val="18"/>
          <w:szCs w:val="18"/>
        </w:rPr>
        <w:t xml:space="preserve">一方拥有对方的任何知识产权上的权利。</w:t>
      </w:r>
      <w:r/>
    </w:p>
    <w:p>
      <w:pPr>
        <w:ind w:firstLine="200"/>
        <w:jc w:val="left"/>
        <w:rPr>
          <w:rFonts w:hint="eastAsia" w:hAnsi="宋体"/>
          <w:position w:val="0"/>
          <w:sz w:val="18"/>
          <w:szCs w:val="18"/>
        </w:rPr>
      </w:pPr>
      <w:r>
        <w:rPr>
          <w:rFonts w:hint="eastAsia" w:hAnsi="宋体"/>
          <w:position w:val="0"/>
          <w:sz w:val="18"/>
          <w:szCs w:val="18"/>
        </w:rPr>
        <w:t xml:space="preserve">十</w:t>
      </w:r>
      <w:r>
        <w:rPr>
          <w:rFonts w:hAnsi="宋体"/>
          <w:position w:val="0"/>
          <w:sz w:val="18"/>
          <w:szCs w:val="18"/>
        </w:rPr>
        <w:t xml:space="preserve">一、</w:t>
      </w:r>
      <w:r>
        <w:rPr>
          <w:rFonts w:hint="eastAsia" w:hAnsi="宋体"/>
          <w:position w:val="0"/>
          <w:sz w:val="18"/>
          <w:szCs w:val="18"/>
        </w:rPr>
        <w:t xml:space="preserve">违约责任</w:t>
      </w:r>
      <w:r/>
    </w:p>
    <w:p>
      <w:pPr>
        <w:ind w:firstLine="360"/>
        <w:jc w:val="left"/>
        <w:rPr>
          <w:rFonts w:hint="eastAsia" w:hAnsi="宋体"/>
          <w:b w:val="0"/>
          <w:position w:val="0"/>
          <w:sz w:val="18"/>
          <w:szCs w:val="18"/>
        </w:rPr>
      </w:pPr>
      <w:r>
        <w:rPr>
          <w:rFonts w:hint="eastAsia" w:hAnsi="宋体"/>
          <w:b w:val="0"/>
          <w:position w:val="0"/>
          <w:sz w:val="18"/>
          <w:szCs w:val="18"/>
        </w:rPr>
        <w:t xml:space="preserve">1、乙方提供的产品和服务不符合本合同规定的，甲方有权拒收。</w:t>
      </w:r>
      <w:r/>
    </w:p>
    <w:p>
      <w:pPr>
        <w:ind w:firstLine="360"/>
        <w:jc w:val="left"/>
        <w:rPr>
          <w:rFonts w:hint="eastAsia" w:hAnsi="宋体"/>
          <w:b w:val="0"/>
          <w:position w:val="0"/>
          <w:sz w:val="18"/>
          <w:szCs w:val="18"/>
        </w:rPr>
      </w:pPr>
      <w:r>
        <w:rPr>
          <w:rFonts w:hint="eastAsia" w:hAnsi="宋体"/>
          <w:b w:val="0"/>
          <w:position w:val="0"/>
          <w:sz w:val="18"/>
          <w:szCs w:val="18"/>
        </w:rPr>
        <w:t xml:space="preserve">2、乙方</w:t>
      </w:r>
      <w:r>
        <w:rPr>
          <w:rFonts w:hAnsi="宋体"/>
          <w:b w:val="0"/>
          <w:position w:val="0"/>
          <w:sz w:val="18"/>
          <w:szCs w:val="18"/>
        </w:rPr>
        <w:t xml:space="preserve">     </w:t>
      </w:r>
      <w:r>
        <w:rPr>
          <w:rFonts w:hint="eastAsia" w:hAnsi="宋体"/>
          <w:b w:val="0"/>
          <w:position w:val="0"/>
          <w:sz w:val="18"/>
          <w:szCs w:val="18"/>
        </w:rPr>
        <w:t xml:space="preserve">个天未能</w:t>
      </w:r>
      <w:r>
        <w:rPr>
          <w:rFonts w:hint="eastAsia" w:hAnsi="宋体"/>
          <w:b w:val="0"/>
          <w:position w:val="0"/>
          <w:sz w:val="18"/>
          <w:szCs w:val="18"/>
        </w:rPr>
        <w:t xml:space="preserve">完成信息系统正式上线，逾期每天收取1000元滞纳金:延期超过10日，甲方有权解除合同，并要求乙方承担本合同总价3%的违约金。如甲方</w:t>
      </w:r>
      <w:r>
        <w:rPr>
          <w:rFonts w:hAnsi="宋体"/>
          <w:b w:val="0"/>
          <w:position w:val="0"/>
          <w:sz w:val="18"/>
          <w:szCs w:val="18"/>
        </w:rPr>
        <w:t xml:space="preserve">同意</w:t>
      </w:r>
      <w:r>
        <w:rPr>
          <w:rFonts w:hint="eastAsia" w:hAnsi="宋体"/>
          <w:b w:val="0"/>
          <w:position w:val="0"/>
          <w:sz w:val="18"/>
          <w:szCs w:val="18"/>
        </w:rPr>
        <w:t xml:space="preserve">乙方继续</w:t>
      </w:r>
      <w:r>
        <w:rPr>
          <w:rFonts w:hAnsi="宋体"/>
          <w:b w:val="0"/>
          <w:position w:val="0"/>
          <w:sz w:val="18"/>
          <w:szCs w:val="18"/>
        </w:rPr>
        <w:t xml:space="preserve">实施，</w:t>
      </w:r>
      <w:r>
        <w:rPr>
          <w:rFonts w:hint="eastAsia" w:hAnsi="宋体"/>
          <w:b w:val="0"/>
          <w:position w:val="0"/>
          <w:sz w:val="18"/>
          <w:szCs w:val="18"/>
        </w:rPr>
        <w:t xml:space="preserve">乙方需自愿</w:t>
      </w:r>
      <w:r>
        <w:rPr>
          <w:rFonts w:hAnsi="宋体"/>
          <w:b w:val="0"/>
          <w:position w:val="0"/>
          <w:sz w:val="18"/>
          <w:szCs w:val="18"/>
        </w:rPr>
        <w:t xml:space="preserve">支付</w:t>
      </w:r>
      <w:r>
        <w:rPr>
          <w:rFonts w:hint="eastAsia" w:hAnsi="宋体"/>
          <w:b w:val="0"/>
          <w:position w:val="0"/>
          <w:sz w:val="18"/>
          <w:szCs w:val="18"/>
        </w:rPr>
        <w:t xml:space="preserve">10000元</w:t>
      </w:r>
      <w:r>
        <w:rPr>
          <w:rFonts w:hAnsi="宋体"/>
          <w:b w:val="0"/>
          <w:position w:val="0"/>
          <w:sz w:val="18"/>
          <w:szCs w:val="18"/>
        </w:rPr>
        <w:t xml:space="preserve">给</w:t>
      </w:r>
      <w:r>
        <w:rPr>
          <w:rFonts w:hint="eastAsia" w:hAnsi="宋体"/>
          <w:b w:val="0"/>
          <w:position w:val="0"/>
          <w:sz w:val="18"/>
          <w:szCs w:val="18"/>
        </w:rPr>
        <w:t xml:space="preserve">甲方，并</w:t>
      </w:r>
      <w:r>
        <w:rPr>
          <w:rFonts w:hAnsi="宋体"/>
          <w:b w:val="0"/>
          <w:position w:val="0"/>
          <w:sz w:val="18"/>
          <w:szCs w:val="18"/>
        </w:rPr>
        <w:t xml:space="preserve">在</w:t>
      </w:r>
      <w:r>
        <w:rPr>
          <w:rFonts w:hint="eastAsia" w:hAnsi="宋体"/>
          <w:b w:val="0"/>
          <w:position w:val="0"/>
          <w:sz w:val="18"/>
          <w:szCs w:val="18"/>
        </w:rPr>
        <w:t xml:space="preserve">甲乙双方沟通</w:t>
      </w:r>
      <w:r>
        <w:rPr>
          <w:rFonts w:hAnsi="宋体"/>
          <w:b w:val="0"/>
          <w:position w:val="0"/>
          <w:sz w:val="18"/>
          <w:szCs w:val="18"/>
        </w:rPr>
        <w:t xml:space="preserve">的周期内</w:t>
      </w:r>
      <w:r>
        <w:rPr>
          <w:rFonts w:hint="eastAsia" w:hAnsi="宋体"/>
          <w:b w:val="0"/>
          <w:position w:val="0"/>
          <w:sz w:val="18"/>
          <w:szCs w:val="18"/>
        </w:rPr>
        <w:t xml:space="preserve">正式上线。如因甲方计划调整或第三方系统数据对接配合不到位导致的延期，则不作为乙方违约。</w:t>
      </w:r>
      <w:r/>
    </w:p>
    <w:p>
      <w:pPr>
        <w:ind w:firstLine="360"/>
        <w:jc w:val="left"/>
        <w:rPr>
          <w:rFonts w:hint="eastAsia" w:hAnsi="宋体"/>
          <w:b w:val="0"/>
          <w:position w:val="0"/>
          <w:sz w:val="18"/>
          <w:szCs w:val="18"/>
        </w:rPr>
      </w:pPr>
      <w:r>
        <w:rPr>
          <w:rFonts w:hint="eastAsia" w:hAnsi="宋体"/>
          <w:b w:val="0"/>
          <w:position w:val="0"/>
          <w:sz w:val="18"/>
          <w:szCs w:val="18"/>
        </w:rPr>
        <w:t xml:space="preserve">3、乙方交付的产品经甲方验收三次后仍不合格的或未能在</w:t>
      </w:r>
      <w:r>
        <w:rPr>
          <w:rFonts w:hAnsi="宋体"/>
          <w:b w:val="0"/>
          <w:position w:val="0"/>
          <w:sz w:val="18"/>
          <w:szCs w:val="18"/>
        </w:rPr>
        <w:t xml:space="preserve">5</w:t>
      </w:r>
      <w:r>
        <w:rPr>
          <w:rFonts w:hint="eastAsia" w:hAnsi="宋体"/>
          <w:b w:val="0"/>
          <w:position w:val="0"/>
          <w:sz w:val="18"/>
          <w:szCs w:val="18"/>
        </w:rPr>
        <w:t xml:space="preserve">个月内通过甲方验收(从甲方签署系统</w:t>
      </w:r>
      <w:r/>
    </w:p>
    <w:p>
      <w:pPr>
        <w:ind w:firstLine="360"/>
        <w:jc w:val="left"/>
        <w:rPr>
          <w:rFonts w:hint="eastAsia" w:hAnsi="宋体"/>
          <w:b w:val="0"/>
          <w:position w:val="0"/>
          <w:sz w:val="18"/>
          <w:szCs w:val="18"/>
        </w:rPr>
      </w:pPr>
      <w:r>
        <w:rPr>
          <w:rFonts w:hint="eastAsia" w:hAnsi="宋体"/>
          <w:b w:val="0"/>
          <w:position w:val="0"/>
          <w:sz w:val="18"/>
          <w:szCs w:val="18"/>
        </w:rPr>
        <w:t xml:space="preserve">试用单日期开始计算)，甲方有权解除合同，并要求乙方承担本合同总价3%的违约金。</w:t>
      </w:r>
      <w:r/>
    </w:p>
    <w:p>
      <w:pPr>
        <w:ind w:firstLine="360"/>
        <w:jc w:val="left"/>
        <w:rPr>
          <w:rFonts w:hint="eastAsia" w:hAnsi="宋体"/>
          <w:b w:val="0"/>
          <w:position w:val="0"/>
          <w:sz w:val="18"/>
          <w:szCs w:val="18"/>
        </w:rPr>
      </w:pPr>
      <w:r>
        <w:rPr>
          <w:rFonts w:hint="eastAsia" w:hAnsi="宋体"/>
          <w:b w:val="0"/>
          <w:position w:val="0"/>
          <w:sz w:val="18"/>
          <w:szCs w:val="18"/>
        </w:rPr>
        <w:t xml:space="preserve">4、甲方未按本合同约定付款达15个工作日的，乙方可书面催告甲方付款。甲方收到乙方的书面催告后15个工作日，甲方无正当理由内仍未付款的，每延迟一日，需支付乙方应付未付金额0.2%的违约金，违约金总金额不超过合同总价款的3%。</w:t>
      </w:r>
      <w:r/>
    </w:p>
    <w:p>
      <w:pPr>
        <w:ind w:firstLine="200"/>
        <w:jc w:val="left"/>
        <w:rPr>
          <w:rFonts w:hint="eastAsia" w:hAnsi="宋体"/>
          <w:position w:val="0"/>
          <w:sz w:val="18"/>
          <w:szCs w:val="18"/>
        </w:rPr>
      </w:pPr>
      <w:r>
        <w:rPr>
          <w:rFonts w:hint="eastAsia" w:hAnsi="宋体"/>
          <w:position w:val="0"/>
          <w:sz w:val="18"/>
          <w:szCs w:val="18"/>
        </w:rPr>
        <w:t xml:space="preserve">十一</w:t>
      </w:r>
      <w:r>
        <w:rPr>
          <w:rFonts w:hAnsi="宋体"/>
          <w:position w:val="0"/>
          <w:sz w:val="18"/>
          <w:szCs w:val="18"/>
        </w:rPr>
        <w:t xml:space="preserve">、</w:t>
      </w:r>
      <w:r>
        <w:rPr>
          <w:rFonts w:hint="eastAsia" w:hAnsi="宋体"/>
          <w:position w:val="0"/>
          <w:sz w:val="18"/>
          <w:szCs w:val="18"/>
        </w:rPr>
        <w:t xml:space="preserve">不可抗力</w:t>
      </w:r>
      <w:r/>
    </w:p>
    <w:p>
      <w:pPr>
        <w:ind w:firstLine="360"/>
        <w:jc w:val="left"/>
        <w:rPr>
          <w:rFonts w:hint="eastAsia" w:hAnsi="宋体"/>
          <w:b w:val="0"/>
          <w:position w:val="0"/>
          <w:sz w:val="18"/>
          <w:szCs w:val="18"/>
        </w:rPr>
      </w:pPr>
      <w:r>
        <w:rPr>
          <w:rFonts w:hint="eastAsia" w:hAnsi="宋体"/>
          <w:b w:val="0"/>
          <w:position w:val="0"/>
          <w:sz w:val="18"/>
          <w:szCs w:val="18"/>
        </w:rPr>
        <w:t xml:space="preserve">1、不可抗力指战争、严重火灾、洪水、台风、地震等或其他双方认可的不可抗力事件。</w:t>
      </w:r>
      <w:r/>
    </w:p>
    <w:p>
      <w:pPr>
        <w:ind w:firstLine="360"/>
        <w:jc w:val="left"/>
        <w:rPr>
          <w:rFonts w:hint="eastAsia" w:hAnsi="宋体"/>
          <w:b w:val="0"/>
          <w:position w:val="0"/>
          <w:sz w:val="18"/>
          <w:szCs w:val="18"/>
        </w:rPr>
      </w:pPr>
      <w:r>
        <w:rPr>
          <w:rFonts w:hint="eastAsia" w:hAnsi="宋体"/>
          <w:b w:val="0"/>
          <w:position w:val="0"/>
          <w:sz w:val="18"/>
          <w:szCs w:val="18"/>
        </w:rPr>
        <w:t xml:space="preserve">2、 签约双方中任何一方由于不可抗力影响合同执行时，发生不可抗力一方应尽快将事故通知另一方。在此情况下，双方应通过友好协商解决本合同的执行问题。</w:t>
      </w:r>
      <w:r/>
    </w:p>
    <w:p>
      <w:pPr>
        <w:ind w:firstLine="200"/>
        <w:jc w:val="left"/>
        <w:rPr>
          <w:rFonts w:hint="eastAsia" w:hAnsi="宋体"/>
          <w:position w:val="0"/>
          <w:sz w:val="18"/>
          <w:szCs w:val="18"/>
        </w:rPr>
      </w:pPr>
      <w:r>
        <w:rPr>
          <w:rFonts w:hint="eastAsia" w:hAnsi="宋体"/>
          <w:position w:val="0"/>
          <w:sz w:val="18"/>
          <w:szCs w:val="18"/>
        </w:rPr>
        <w:t xml:space="preserve">十二</w:t>
      </w:r>
      <w:r>
        <w:rPr>
          <w:rFonts w:hAnsi="宋体"/>
          <w:position w:val="0"/>
          <w:sz w:val="18"/>
          <w:szCs w:val="18"/>
        </w:rPr>
        <w:t xml:space="preserve">、</w:t>
      </w:r>
      <w:r>
        <w:rPr>
          <w:rFonts w:hint="eastAsia" w:hAnsi="宋体"/>
          <w:position w:val="0"/>
          <w:sz w:val="18"/>
          <w:szCs w:val="18"/>
        </w:rPr>
        <w:t xml:space="preserve">其它</w:t>
      </w:r>
      <w:r/>
    </w:p>
    <w:p>
      <w:pPr>
        <w:ind w:firstLine="200"/>
        <w:rPr>
          <w:rFonts w:hAnsi="Courier New"/>
          <w:b w:val="0"/>
          <w:position w:val="0"/>
          <w:sz w:val="18"/>
          <w:szCs w:val="18"/>
        </w:rPr>
      </w:pPr>
      <w:r>
        <w:rPr>
          <w:rFonts w:hint="eastAsia" w:hAnsi="Courier New"/>
          <w:b w:val="0"/>
          <w:position w:val="0"/>
          <w:sz w:val="18"/>
          <w:szCs w:val="18"/>
        </w:rPr>
        <w:t xml:space="preserve">1、本合同一式陆份，甲方执肆份，乙方执贰份，经双方签字并盖公章/合同章之后生效。传真件、合同附件具有同等法律效力，合同生效时限，以双方中的一方最终签订日期为准。</w:t>
      </w:r>
      <w:r/>
    </w:p>
    <w:p>
      <w:pPr>
        <w:ind w:firstLine="200"/>
        <w:rPr>
          <w:rFonts w:hAnsi="Courier New"/>
          <w:b w:val="0"/>
          <w:position w:val="0"/>
          <w:sz w:val="18"/>
          <w:szCs w:val="18"/>
        </w:rPr>
      </w:pPr>
      <w:r>
        <w:rPr>
          <w:rFonts w:hint="eastAsia" w:hAnsi="Courier New"/>
          <w:b w:val="0"/>
          <w:position w:val="0"/>
          <w:sz w:val="18"/>
          <w:szCs w:val="18"/>
        </w:rPr>
        <w:t xml:space="preserve">2、本合同与洽谈文件内容及招标文件内容互补，具有同等法律效力。</w:t>
      </w:r>
      <w:r/>
    </w:p>
    <w:p>
      <w:pPr>
        <w:ind w:firstLine="200"/>
        <w:rPr>
          <w:rFonts w:hAnsi="Courier New"/>
          <w:b w:val="0"/>
          <w:position w:val="0"/>
          <w:sz w:val="18"/>
          <w:szCs w:val="18"/>
        </w:rPr>
      </w:pPr>
      <w:r>
        <w:rPr>
          <w:rFonts w:hint="eastAsia" w:hAnsi="Courier New"/>
          <w:b w:val="0"/>
          <w:position w:val="0"/>
          <w:sz w:val="18"/>
          <w:szCs w:val="18"/>
        </w:rPr>
        <w:t xml:space="preserve">3、本合同经双方签字、盖公章/合同章生效，如有未尽事宜，可经双方协商</w:t>
      </w:r>
      <w:r>
        <w:rPr>
          <w:rFonts w:hint="eastAsia" w:hAnsi="Courier New"/>
          <w:b w:val="0"/>
          <w:position w:val="0"/>
          <w:sz w:val="18"/>
          <w:szCs w:val="18"/>
        </w:rPr>
        <w:t xml:space="preserve">作出</w:t>
      </w:r>
      <w:r>
        <w:rPr>
          <w:rFonts w:hint="eastAsia" w:hAnsi="Courier New"/>
          <w:b w:val="0"/>
          <w:position w:val="0"/>
          <w:sz w:val="18"/>
          <w:szCs w:val="18"/>
        </w:rPr>
        <w:t xml:space="preserve">补充协议，补充协议经双方授权代表签字并加盖单位公章/合同章后与本合同具有同等法律效力。</w:t>
      </w:r>
      <w:r/>
    </w:p>
    <w:p>
      <w:pPr>
        <w:ind w:firstLine="200"/>
        <w:rPr>
          <w:rFonts w:hAnsi="Courier New"/>
          <w:b w:val="0"/>
          <w:position w:val="0"/>
          <w:sz w:val="18"/>
          <w:szCs w:val="18"/>
        </w:rPr>
      </w:pPr>
      <w:r>
        <w:rPr>
          <w:rFonts w:hint="eastAsia" w:hAnsi="Courier New"/>
          <w:b w:val="0"/>
          <w:position w:val="0"/>
          <w:sz w:val="18"/>
          <w:szCs w:val="18"/>
        </w:rPr>
        <w:t xml:space="preserve">4</w:t>
      </w:r>
      <w:r>
        <w:rPr>
          <w:rFonts w:hAnsi="Courier New"/>
          <w:b w:val="0"/>
          <w:position w:val="0"/>
          <w:sz w:val="18"/>
          <w:szCs w:val="18"/>
        </w:rPr>
        <w:t xml:space="preserve">、</w:t>
      </w:r>
      <w:r>
        <w:rPr>
          <w:rFonts w:hint="eastAsia" w:hAnsi="Courier New"/>
          <w:b w:val="0"/>
          <w:position w:val="0"/>
          <w:sz w:val="18"/>
          <w:szCs w:val="18"/>
        </w:rPr>
        <w:t xml:space="preserve">本合同执行过程中发生纠纷，由甲乙双方协商解决；或提交当地相关部门调解；协商或调解不成,则任何一方应向甲方所在地人民法院提起诉讼。</w:t>
      </w:r>
      <w:r/>
    </w:p>
    <w:tbl>
      <w:tblPr>
        <w:tblW w:w="9128" w:type="dxa"/>
        <w:tblInd w:w="478" w:type="dxa"/>
        <w:tblLook w:val="04A0" w:firstRow="1" w:lastRow="0" w:firstColumn="1" w:lastColumn="0" w:noHBand="0" w:noVBand="1"/>
      </w:tblPr>
      <w:tblGrid>
        <w:gridCol w:w="4308"/>
        <w:gridCol w:w="4820"/>
      </w:tblGrid>
      <w:tr>
        <w:trPr>
          <w:trHeight w:val="405"/>
        </w:trPr>
        <w:tc>
          <w:tcPr>
            <w:tcW w:w="4308" w:type="dxa"/>
            <w:vAlign w:val="center"/>
            <w:textDirection w:val="lrTb"/>
            <w:noWrap/>
          </w:tcPr>
          <w:p>
            <w:pPr>
              <w:ind w:firstLine="200"/>
              <w:jc w:val="left"/>
              <w:widowControl/>
              <w:rPr>
                <w:rFonts w:hint="eastAsia" w:hAnsi="宋体" w:cs="宋体"/>
                <w:b w:val="0"/>
                <w:position w:val="0"/>
                <w:sz w:val="18"/>
                <w:szCs w:val="18"/>
              </w:rPr>
            </w:pPr>
            <w:r>
              <w:rPr>
                <w:rFonts w:hint="eastAsia" w:hAnsi="宋体" w:cs="宋体"/>
                <w:bCs/>
                <w:position w:val="0"/>
                <w:sz w:val="18"/>
                <w:szCs w:val="18"/>
              </w:rPr>
              <w:t xml:space="preserve">甲方（盖章）：</w:t>
            </w:r>
            <w:r>
              <w:rPr>
                <w:rFonts w:hint="eastAsia" w:hAnsi="宋体" w:cs="宋体"/>
                <w:b w:val="0"/>
                <w:position w:val="0"/>
                <w:sz w:val="18"/>
                <w:szCs w:val="18"/>
              </w:rPr>
              <w:t xml:space="preserve">如东县中医院</w:t>
            </w:r>
            <w:r/>
          </w:p>
        </w:tc>
        <w:tc>
          <w:tcPr>
            <w:tcW w:w="4820" w:type="dxa"/>
            <w:vAlign w:val="center"/>
            <w:textDirection w:val="lrTb"/>
            <w:noWrap/>
          </w:tcPr>
          <w:p>
            <w:pPr>
              <w:jc w:val="left"/>
              <w:widowControl/>
              <w:rPr>
                <w:rFonts w:hint="eastAsia" w:hAnsi="宋体" w:cs="宋体"/>
                <w:bCs/>
                <w:position w:val="0"/>
                <w:sz w:val="18"/>
                <w:szCs w:val="18"/>
              </w:rPr>
            </w:pPr>
            <w:r>
              <w:rPr>
                <w:rFonts w:hint="eastAsia" w:hAnsi="宋体" w:cs="宋体"/>
                <w:bCs/>
                <w:position w:val="0"/>
                <w:sz w:val="18"/>
                <w:szCs w:val="18"/>
              </w:rPr>
              <w:t xml:space="preserve">乙方（盖章）：</w:t>
            </w:r>
            <w:r>
              <w:rPr>
                <w:rFonts w:hAnsi="宋体" w:cs="宋体"/>
                <w:bCs/>
                <w:position w:val="0"/>
                <w:sz w:val="18"/>
                <w:szCs w:val="18"/>
              </w:rPr>
              <w:t xml:space="preserve"> </w:t>
            </w:r>
            <w:r/>
          </w:p>
        </w:tc>
      </w:tr>
      <w:tr>
        <w:trPr>
          <w:trHeight w:val="405"/>
        </w:trPr>
        <w:tc>
          <w:tcPr>
            <w:tcW w:w="4308"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r>
            <w:r/>
          </w:p>
        </w:tc>
        <w:tc>
          <w:tcPr>
            <w:tcW w:w="4820"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r>
            <w:r/>
          </w:p>
        </w:tc>
      </w:tr>
      <w:tr>
        <w:trPr>
          <w:trHeight w:val="595"/>
        </w:trPr>
        <w:tc>
          <w:tcPr>
            <w:tcW w:w="4308"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t xml:space="preserve">甲方代表（签字）：</w:t>
            </w:r>
            <w:r/>
          </w:p>
        </w:tc>
        <w:tc>
          <w:tcPr>
            <w:tcW w:w="4820"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t xml:space="preserve">乙方代表（签字）：</w:t>
            </w:r>
            <w:r/>
          </w:p>
        </w:tc>
      </w:tr>
      <w:tr>
        <w:trPr>
          <w:trHeight w:val="825"/>
        </w:trPr>
        <w:tc>
          <w:tcPr>
            <w:tcW w:w="4308" w:type="dxa"/>
            <w:vAlign w:val="center"/>
            <w:textDirection w:val="lrTb"/>
            <w:noWrap/>
          </w:tcPr>
          <w:p>
            <w:pPr>
              <w:jc w:val="left"/>
              <w:widowControl/>
              <w:rPr>
                <w:rFonts w:hint="eastAsia" w:hAnsi="宋体" w:cs="宋体"/>
                <w:bCs/>
                <w:position w:val="0"/>
                <w:sz w:val="18"/>
                <w:szCs w:val="18"/>
              </w:rPr>
            </w:pPr>
            <w:r>
              <w:rPr>
                <w:rFonts w:hint="eastAsia" w:hAnsi="宋体" w:cs="宋体"/>
                <w:bCs/>
                <w:position w:val="0"/>
                <w:sz w:val="18"/>
                <w:szCs w:val="18"/>
              </w:rPr>
            </w:r>
            <w:r/>
          </w:p>
        </w:tc>
        <w:tc>
          <w:tcPr>
            <w:tcW w:w="4820" w:type="dxa"/>
            <w:vAlign w:val="center"/>
            <w:textDirection w:val="lrTb"/>
            <w:noWrap/>
          </w:tcPr>
          <w:p>
            <w:pPr>
              <w:ind w:firstLine="200"/>
              <w:jc w:val="left"/>
              <w:widowControl/>
              <w:rPr>
                <w:rFonts w:hint="eastAsia" w:hAnsi="宋体" w:cs="宋体"/>
                <w:bCs/>
                <w:position w:val="0"/>
                <w:sz w:val="18"/>
                <w:szCs w:val="18"/>
              </w:rPr>
            </w:pPr>
            <w:r>
              <w:rPr>
                <w:rFonts w:hint="eastAsia" w:hAnsi="宋体" w:cs="宋体"/>
                <w:bCs/>
                <w:position w:val="0"/>
                <w:sz w:val="18"/>
                <w:szCs w:val="18"/>
              </w:rPr>
            </w:r>
            <w:r/>
          </w:p>
        </w:tc>
      </w:tr>
      <w:tr>
        <w:trPr>
          <w:trHeight w:val="74"/>
        </w:trPr>
        <w:tc>
          <w:tcPr>
            <w:tcW w:w="4308" w:type="dxa"/>
            <w:vAlign w:val="center"/>
            <w:textDirection w:val="lrTb"/>
            <w:noWrap/>
          </w:tcPr>
          <w:p>
            <w:pPr>
              <w:jc w:val="left"/>
              <w:widowControl/>
              <w:rPr>
                <w:rFonts w:hint="eastAsia" w:hAnsi="宋体" w:cs="宋体"/>
                <w:b w:val="0"/>
                <w:position w:val="0"/>
                <w:sz w:val="18"/>
                <w:szCs w:val="18"/>
              </w:rPr>
            </w:pPr>
            <w:r>
              <w:rPr>
                <w:rFonts w:hint="eastAsia" w:hAnsi="宋体" w:cs="宋体"/>
                <w:bCs/>
                <w:position w:val="0"/>
                <w:sz w:val="18"/>
                <w:szCs w:val="18"/>
              </w:rPr>
              <w:t xml:space="preserve">签订日期：</w:t>
            </w:r>
            <w:r>
              <w:rPr>
                <w:rFonts w:hint="eastAsia" w:hAnsi="宋体" w:cs="宋体"/>
                <w:b w:val="0"/>
                <w:position w:val="0"/>
                <w:sz w:val="18"/>
                <w:szCs w:val="18"/>
              </w:rPr>
              <w:t xml:space="preserve">年</w:t>
            </w:r>
            <w:r>
              <w:rPr>
                <w:rFonts w:hAnsi="宋体" w:cs="宋体"/>
                <w:b w:val="0"/>
                <w:position w:val="0"/>
                <w:sz w:val="18"/>
                <w:szCs w:val="18"/>
              </w:rPr>
              <w:t xml:space="preserve">   </w:t>
            </w:r>
            <w:r>
              <w:rPr>
                <w:rFonts w:hint="eastAsia" w:hAnsi="宋体" w:cs="宋体"/>
                <w:b w:val="0"/>
                <w:position w:val="0"/>
                <w:sz w:val="18"/>
                <w:szCs w:val="18"/>
              </w:rPr>
              <w:t xml:space="preserve">月    日</w:t>
            </w:r>
            <w:r/>
          </w:p>
          <w:p>
            <w:pPr>
              <w:ind w:firstLine="200"/>
              <w:jc w:val="left"/>
              <w:widowControl/>
              <w:rPr>
                <w:rFonts w:hint="eastAsia" w:hAnsi="宋体" w:cs="宋体"/>
                <w:bCs/>
                <w:position w:val="0"/>
                <w:sz w:val="18"/>
                <w:szCs w:val="18"/>
              </w:rPr>
            </w:pPr>
            <w:r>
              <w:rPr>
                <w:rFonts w:hint="eastAsia" w:hAnsi="宋体" w:cs="宋体"/>
                <w:bCs/>
                <w:position w:val="0"/>
                <w:sz w:val="18"/>
                <w:szCs w:val="18"/>
              </w:rPr>
            </w:r>
            <w:r/>
          </w:p>
        </w:tc>
        <w:tc>
          <w:tcPr>
            <w:tcW w:w="4820" w:type="dxa"/>
            <w:vAlign w:val="center"/>
            <w:textDirection w:val="lrTb"/>
            <w:noWrap/>
          </w:tcPr>
          <w:p>
            <w:pPr>
              <w:jc w:val="left"/>
              <w:widowControl/>
              <w:rPr>
                <w:rFonts w:hint="eastAsia" w:hAnsi="宋体" w:cs="宋体"/>
                <w:b w:val="0"/>
                <w:position w:val="0"/>
                <w:sz w:val="18"/>
                <w:szCs w:val="18"/>
              </w:rPr>
            </w:pPr>
            <w:r>
              <w:rPr>
                <w:rFonts w:hint="eastAsia" w:hAnsi="宋体" w:cs="宋体"/>
                <w:bCs/>
                <w:position w:val="0"/>
                <w:sz w:val="18"/>
                <w:szCs w:val="18"/>
              </w:rPr>
              <w:t xml:space="preserve">签订日期：</w:t>
            </w:r>
            <w:r>
              <w:rPr>
                <w:rFonts w:hint="eastAsia" w:hAnsi="宋体" w:cs="宋体"/>
                <w:b w:val="0"/>
                <w:position w:val="0"/>
                <w:sz w:val="18"/>
                <w:szCs w:val="18"/>
              </w:rPr>
              <w:t xml:space="preserve">年</w:t>
            </w:r>
            <w:r>
              <w:rPr>
                <w:rFonts w:hAnsi="宋体" w:cs="宋体"/>
                <w:b w:val="0"/>
                <w:position w:val="0"/>
                <w:sz w:val="18"/>
                <w:szCs w:val="18"/>
              </w:rPr>
              <w:t xml:space="preserve">   </w:t>
            </w:r>
            <w:r>
              <w:rPr>
                <w:rFonts w:hint="eastAsia" w:hAnsi="宋体" w:cs="宋体"/>
                <w:b w:val="0"/>
                <w:position w:val="0"/>
                <w:sz w:val="18"/>
                <w:szCs w:val="18"/>
              </w:rPr>
              <w:t xml:space="preserve">月    日</w:t>
            </w:r>
            <w:r/>
          </w:p>
        </w:tc>
      </w:tr>
    </w:tbl>
    <w:p>
      <w:pPr>
        <w:rPr>
          <w:rFonts w:hAnsi="Courier New"/>
          <w:position w:val="0"/>
          <w:sz w:val="18"/>
          <w:szCs w:val="18"/>
        </w:rPr>
      </w:pPr>
      <w:r>
        <w:rPr>
          <w:rFonts w:hAnsi="Courier New"/>
          <w:position w:val="0"/>
          <w:sz w:val="18"/>
          <w:szCs w:val="18"/>
        </w:rPr>
      </w:r>
      <w:r/>
    </w:p>
    <w:p>
      <w:pPr>
        <w:jc w:val="left"/>
        <w:widowControl/>
        <w:rPr>
          <w:rFonts w:hint="eastAsia" w:ascii="仿宋" w:hAnsi="仿宋" w:eastAsia="仿宋"/>
          <w:position w:val="0"/>
          <w:sz w:val="28"/>
          <w:szCs w:val="28"/>
        </w:rPr>
      </w:pPr>
      <w:r>
        <w:rPr>
          <w:rFonts w:hint="eastAsia" w:ascii="仿宋" w:hAnsi="仿宋" w:eastAsia="仿宋"/>
          <w:position w:val="0"/>
          <w:sz w:val="28"/>
          <w:szCs w:val="28"/>
        </w:rPr>
        <w:br w:type="page" w:clear="all"/>
      </w:r>
      <w:r/>
    </w:p>
    <w:p>
      <w:pPr>
        <w:jc w:val="center"/>
        <w:spacing w:line="440" w:lineRule="exact"/>
        <w:rPr>
          <w:rFonts w:hint="eastAsia" w:ascii="仿宋" w:hAnsi="仿宋" w:eastAsia="仿宋"/>
          <w:position w:val="0"/>
          <w:sz w:val="28"/>
          <w:szCs w:val="28"/>
        </w:rPr>
      </w:pPr>
      <w:r>
        <w:rPr>
          <w:rFonts w:hint="eastAsia" w:ascii="仿宋" w:hAnsi="仿宋" w:eastAsia="仿宋"/>
          <w:position w:val="0"/>
          <w:sz w:val="28"/>
          <w:szCs w:val="28"/>
        </w:rPr>
        <w:t xml:space="preserve">保密协议</w:t>
      </w:r>
      <w:r/>
    </w:p>
    <w:p>
      <w:pPr>
        <w:spacing w:line="440" w:lineRule="exact"/>
        <w:rPr>
          <w:rFonts w:hint="eastAsia" w:hAnsi="宋体" w:cs="宋体"/>
          <w:position w:val="0"/>
          <w:sz w:val="18"/>
          <w:szCs w:val="18"/>
        </w:rPr>
      </w:pPr>
      <w:r>
        <w:rPr>
          <w:rFonts w:hint="eastAsia" w:hAnsi="宋体" w:cs="宋体"/>
          <w:position w:val="0"/>
          <w:sz w:val="18"/>
          <w:szCs w:val="18"/>
        </w:rPr>
        <w:t xml:space="preserve">    甲方：</w:t>
      </w:r>
      <w:r>
        <w:rPr>
          <w:rFonts w:hAnsi="宋体" w:cs="宋体"/>
          <w:position w:val="0"/>
          <w:sz w:val="18"/>
          <w:szCs w:val="18"/>
        </w:rPr>
        <w:t xml:space="preserve">如东县中医院</w:t>
      </w:r>
      <w:r>
        <w:rPr>
          <w:rFonts w:hint="eastAsia" w:hAnsi="宋体" w:cs="宋体"/>
          <w:position w:val="0"/>
          <w:sz w:val="18"/>
          <w:szCs w:val="18"/>
        </w:rPr>
        <w:t xml:space="preserve">   </w:t>
      </w:r>
      <w:r/>
    </w:p>
    <w:p>
      <w:pPr>
        <w:ind w:firstLine="361"/>
        <w:spacing w:line="440" w:lineRule="exact"/>
        <w:rPr>
          <w:rFonts w:hint="eastAsia" w:hAnsi="宋体" w:cs="宋体"/>
          <w:b w:val="0"/>
          <w:position w:val="0"/>
          <w:sz w:val="18"/>
          <w:szCs w:val="18"/>
        </w:rPr>
      </w:pPr>
      <w:r>
        <w:rPr>
          <w:rFonts w:hint="eastAsia" w:hAnsi="宋体" w:cs="宋体"/>
          <w:position w:val="0"/>
          <w:sz w:val="18"/>
          <w:szCs w:val="18"/>
        </w:rPr>
        <w:t xml:space="preserve">乙方：</w:t>
      </w:r>
      <w:r>
        <w:rPr>
          <w:rFonts w:hAnsi="宋体" w:cs="宋体"/>
          <w:b w:val="0"/>
          <w:position w:val="0"/>
          <w:sz w:val="18"/>
          <w:szCs w:val="18"/>
        </w:rPr>
        <w:t xml:space="preserve"> </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乙方需对甲方的机密信息保密，并跟据国家和医院有关法规、规定，按照自愿、平等、协商一致的原则签订本保密协议。</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一、甲方机密信息包括：</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甲方所有来诊病人基本信息、来院就诊信息；甲方病案资料；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甲方员工档案、各类系统账号；</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甲方各类统计报表；</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甲方各类会议记录、讨论记录；</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甲方各类管理技术信息及资料；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信息科管理的甲方所有系统的管理员账号、密码，服务器、交换机、路由器等医院设备的用户名和密码口令。</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网络系统集成的文档包括：路由器、交换机和服务器参数、网络拓扑图、网络布线图、</w:t>
      </w:r>
      <w:r>
        <w:rPr>
          <w:rFonts w:hint="eastAsia" w:hAnsi="宋体"/>
          <w:b w:val="0"/>
          <w:position w:val="0"/>
          <w:sz w:val="18"/>
          <w:szCs w:val="18"/>
        </w:rPr>
        <w:t xml:space="preserve">虚网划分</w:t>
      </w:r>
      <w:r>
        <w:rPr>
          <w:rFonts w:hint="eastAsia" w:hAnsi="宋体"/>
          <w:b w:val="0"/>
          <w:position w:val="0"/>
          <w:sz w:val="18"/>
          <w:szCs w:val="18"/>
        </w:rPr>
        <w:t xml:space="preserve">、IP地址分配等网络机密资料。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随机赠送的服务器、网络通信设备携带的说明书、各种文字资料等网络系统的重要资料。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甲方有关网络建设与信息化建设的各种合同，上级部门的各种批文，网络管理和配备的各种规则、条例等文字材料。</w:t>
      </w:r>
      <w:r/>
    </w:p>
    <w:p>
      <w:pPr>
        <w:numPr>
          <w:ilvl w:val="0"/>
          <w:numId w:val="4"/>
        </w:numPr>
        <w:ind w:firstLine="360"/>
        <w:spacing w:line="280" w:lineRule="exact"/>
        <w:rPr>
          <w:rFonts w:hint="eastAsia" w:hAnsi="宋体"/>
          <w:b w:val="0"/>
          <w:position w:val="0"/>
          <w:sz w:val="18"/>
          <w:szCs w:val="18"/>
        </w:rPr>
      </w:pPr>
      <w:r>
        <w:rPr>
          <w:rFonts w:hint="eastAsia" w:hAnsi="宋体"/>
          <w:b w:val="0"/>
          <w:position w:val="0"/>
          <w:sz w:val="18"/>
          <w:szCs w:val="18"/>
        </w:rPr>
        <w:t xml:space="preserve">其他经甲方确定应当保密的事项。</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二、乙方对医院机密信息的保密义务包括：</w:t>
      </w:r>
      <w:r/>
    </w:p>
    <w:p>
      <w:pPr>
        <w:ind w:firstLine="360"/>
        <w:spacing w:line="280" w:lineRule="exact"/>
        <w:rPr>
          <w:rFonts w:hint="eastAsia" w:hAnsi="宋体"/>
          <w:b w:val="0"/>
          <w:position w:val="0"/>
          <w:sz w:val="18"/>
          <w:szCs w:val="18"/>
        </w:rPr>
      </w:pPr>
      <w:r>
        <w:rPr>
          <w:rFonts w:hint="eastAsia" w:hAnsi="宋体" w:cs="宋体"/>
          <w:b w:val="0"/>
          <w:position w:val="0"/>
          <w:sz w:val="18"/>
          <w:szCs w:val="18"/>
        </w:rPr>
        <w:t xml:space="preserve">1、</w:t>
      </w:r>
      <w:r>
        <w:rPr>
          <w:rFonts w:hint="eastAsia" w:hAnsi="宋体"/>
          <w:b w:val="0"/>
          <w:position w:val="0"/>
          <w:sz w:val="18"/>
          <w:szCs w:val="18"/>
        </w:rPr>
        <w:t xml:space="preserve">乙方应遵守国家有关法律法规和技术标准，遵守甲方有关保密的各项管理规定。</w:t>
      </w:r>
      <w:r/>
    </w:p>
    <w:p>
      <w:pPr>
        <w:ind w:firstLine="360"/>
        <w:spacing w:line="280" w:lineRule="exact"/>
        <w:rPr>
          <w:rFonts w:hint="eastAsia" w:hAnsi="宋体" w:cs="宋体"/>
          <w:b w:val="0"/>
          <w:position w:val="0"/>
          <w:sz w:val="18"/>
          <w:szCs w:val="18"/>
        </w:rPr>
      </w:pPr>
      <w:r>
        <w:rPr>
          <w:rFonts w:hint="eastAsia" w:hAnsi="宋体"/>
          <w:b w:val="0"/>
          <w:position w:val="0"/>
          <w:sz w:val="18"/>
          <w:szCs w:val="18"/>
        </w:rPr>
        <w:t xml:space="preserve">2、</w:t>
      </w:r>
      <w:r>
        <w:rPr>
          <w:rFonts w:hint="eastAsia" w:hAnsi="宋体" w:cs="宋体"/>
          <w:b w:val="0"/>
          <w:position w:val="0"/>
          <w:sz w:val="18"/>
          <w:szCs w:val="18"/>
        </w:rPr>
        <w:t xml:space="preserve">乙方应对工作人员进行安全保密教育，与参与本项目所有工作人员签订安全保密责任书，并负责检查落实。</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3、对于甲方提供给乙方使用的任何资源，如网络、终端等，乙方应只将其用于工作，而不能用于其他目的；未经甲方书面许可，乙方不得带走从甲方得到的任何文档、图纸、资料、U盘、移动硬盘等可能载有敏感信息的介质。</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4、乙方不得以任何方式向医院内外无关人员（包括家庭成员）和通信中散布、泄漏医院机密或涉及医院机密。</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5、乙方所有在工作中制作的数码、影像制片，均属于甲方所有。对于内容为秘密级以上的，禁止私自制作与复制。</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６、乙方所有在甲方电脑、磁盘系统中创建、存贮和交流的信息，均属于甲方所有。禁止利用甲方系统电脑资源以甲方或个人名义发表虚假信息或泄露甲方机密。乙方需对采用电脑技术存取、处理、传递的甲方机密资料负保密责任。</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甲方对违反上述任何一项义务的乙方有权随时追究责任的权利，并保留将侵犯甲方上述秘密情节严重、构成犯罪的乙方及乙方人员移交司法机关追究刑事责任的权利。</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本协议作为双方合同的有效组成部分，与其具有同等效力；但本协议同时具有独立法律效力，合同的解除或终止不影响本协议的效力。</w:t>
      </w:r>
      <w:r/>
    </w:p>
    <w:p>
      <w:pPr>
        <w:ind w:firstLine="360"/>
        <w:spacing w:line="280" w:lineRule="exact"/>
        <w:rPr>
          <w:rFonts w:hint="eastAsia" w:hAnsi="宋体"/>
          <w:b w:val="0"/>
          <w:position w:val="0"/>
          <w:sz w:val="18"/>
          <w:szCs w:val="18"/>
        </w:rPr>
      </w:pPr>
      <w:r>
        <w:rPr>
          <w:rFonts w:hint="eastAsia" w:hAnsi="宋体"/>
          <w:b w:val="0"/>
          <w:position w:val="0"/>
          <w:sz w:val="18"/>
          <w:szCs w:val="18"/>
        </w:rPr>
      </w:r>
      <w:r/>
    </w:p>
    <w:p>
      <w:pPr>
        <w:ind w:firstLine="360"/>
        <w:spacing w:line="280" w:lineRule="exact"/>
        <w:rPr>
          <w:rFonts w:hint="eastAsia" w:hAnsi="宋体"/>
          <w:b w:val="0"/>
          <w:position w:val="0"/>
          <w:sz w:val="18"/>
          <w:szCs w:val="18"/>
        </w:rPr>
      </w:pPr>
      <w:r>
        <w:rPr>
          <w:rFonts w:hint="eastAsia" w:hAnsi="宋体"/>
          <w:b w:val="0"/>
          <w:position w:val="0"/>
          <w:sz w:val="18"/>
          <w:szCs w:val="18"/>
        </w:rPr>
      </w:r>
      <w:r/>
    </w:p>
    <w:p>
      <w:pPr>
        <w:ind w:firstLine="360"/>
        <w:spacing w:line="280" w:lineRule="exact"/>
        <w:rPr>
          <w:rFonts w:hint="eastAsia" w:hAnsi="宋体"/>
          <w:b w:val="0"/>
          <w:position w:val="0"/>
          <w:sz w:val="18"/>
          <w:szCs w:val="18"/>
        </w:rPr>
      </w:pPr>
      <w:r>
        <w:rPr>
          <w:rFonts w:hint="eastAsia" w:hAnsi="宋体"/>
          <w:b w:val="0"/>
          <w:position w:val="0"/>
          <w:sz w:val="18"/>
          <w:szCs w:val="18"/>
        </w:rPr>
      </w:r>
      <w:r/>
    </w:p>
    <w:p>
      <w:pPr>
        <w:ind w:firstLine="360"/>
        <w:spacing w:line="280" w:lineRule="exact"/>
        <w:rPr>
          <w:rFonts w:hint="eastAsia" w:hAnsi="宋体"/>
          <w:b w:val="0"/>
          <w:position w:val="0"/>
          <w:sz w:val="18"/>
          <w:szCs w:val="18"/>
        </w:rPr>
      </w:pPr>
      <w:r>
        <w:rPr>
          <w:rFonts w:hint="eastAsia" w:hAnsi="宋体"/>
          <w:b w:val="0"/>
          <w:position w:val="0"/>
          <w:sz w:val="18"/>
          <w:szCs w:val="18"/>
        </w:rPr>
      </w:r>
      <w:r/>
    </w:p>
    <w:tbl>
      <w:tblPr>
        <w:tblW w:w="9553" w:type="dxa"/>
        <w:tblInd w:w="478" w:type="dxa"/>
        <w:tblLook w:val="04A0" w:firstRow="1" w:lastRow="0" w:firstColumn="1" w:lastColumn="0" w:noHBand="0" w:noVBand="1"/>
      </w:tblPr>
      <w:tblGrid>
        <w:gridCol w:w="3599"/>
        <w:gridCol w:w="5954"/>
      </w:tblGrid>
      <w:tr>
        <w:trPr>
          <w:trHeight w:val="340"/>
        </w:trPr>
        <w:tc>
          <w:tcPr>
            <w:tcW w:w="3599"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甲方（盖章）：如东县中医院</w:t>
            </w:r>
            <w:r/>
          </w:p>
        </w:tc>
        <w:tc>
          <w:tcPr>
            <w:tcW w:w="5954"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乙方（盖章）：</w:t>
            </w:r>
            <w:r>
              <w:rPr>
                <w:rFonts w:hAnsi="宋体"/>
                <w:b w:val="0"/>
                <w:position w:val="0"/>
                <w:sz w:val="18"/>
                <w:szCs w:val="18"/>
              </w:rPr>
              <w:t xml:space="preserve"> </w:t>
            </w:r>
            <w:r/>
          </w:p>
        </w:tc>
      </w:tr>
      <w:tr>
        <w:trPr>
          <w:trHeight w:val="340" w:hRule="exact"/>
        </w:trPr>
        <w:tc>
          <w:tcPr>
            <w:tcW w:w="3599"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日 期  ：</w:t>
            </w:r>
            <w:r>
              <w:rPr>
                <w:rFonts w:hAnsi="宋体"/>
                <w:b w:val="0"/>
                <w:position w:val="0"/>
                <w:sz w:val="18"/>
                <w:szCs w:val="18"/>
              </w:rPr>
              <w:t xml:space="preserve">      </w:t>
            </w:r>
            <w:r>
              <w:rPr>
                <w:rFonts w:hint="eastAsia" w:hAnsi="宋体"/>
                <w:b w:val="0"/>
                <w:position w:val="0"/>
                <w:sz w:val="18"/>
                <w:szCs w:val="18"/>
              </w:rPr>
              <w:t xml:space="preserve">年</w:t>
            </w:r>
            <w:r>
              <w:rPr>
                <w:rFonts w:hAnsi="宋体"/>
                <w:b w:val="0"/>
                <w:position w:val="0"/>
                <w:sz w:val="18"/>
                <w:szCs w:val="18"/>
              </w:rPr>
              <w:t xml:space="preserve">   </w:t>
            </w:r>
            <w:r>
              <w:rPr>
                <w:rFonts w:hint="eastAsia" w:hAnsi="宋体"/>
                <w:b w:val="0"/>
                <w:position w:val="0"/>
                <w:sz w:val="18"/>
                <w:szCs w:val="18"/>
              </w:rPr>
              <w:t xml:space="preserve">月    日</w:t>
            </w:r>
            <w:r/>
          </w:p>
        </w:tc>
        <w:tc>
          <w:tcPr>
            <w:tcW w:w="5954" w:type="dxa"/>
            <w:vAlign w:val="center"/>
            <w:textDirection w:val="lrTb"/>
            <w:noWrap/>
          </w:tcPr>
          <w:p>
            <w:pPr>
              <w:ind w:firstLine="360"/>
              <w:spacing w:line="280" w:lineRule="exact"/>
              <w:rPr>
                <w:rFonts w:hint="eastAsia" w:hAnsi="宋体"/>
                <w:b w:val="0"/>
                <w:position w:val="0"/>
                <w:sz w:val="18"/>
                <w:szCs w:val="18"/>
              </w:rPr>
            </w:pPr>
            <w:r>
              <w:rPr>
                <w:rFonts w:hint="eastAsia" w:hAnsi="宋体"/>
                <w:b w:val="0"/>
                <w:position w:val="0"/>
                <w:sz w:val="18"/>
                <w:szCs w:val="18"/>
              </w:rPr>
              <w:t xml:space="preserve">日 期  ：</w:t>
            </w:r>
            <w:r>
              <w:rPr>
                <w:rFonts w:hAnsi="宋体"/>
                <w:b w:val="0"/>
                <w:position w:val="0"/>
                <w:sz w:val="18"/>
                <w:szCs w:val="18"/>
              </w:rPr>
              <w:t xml:space="preserve">      </w:t>
            </w:r>
            <w:r>
              <w:rPr>
                <w:rFonts w:hint="eastAsia" w:hAnsi="宋体"/>
                <w:b w:val="0"/>
                <w:position w:val="0"/>
                <w:sz w:val="18"/>
                <w:szCs w:val="18"/>
              </w:rPr>
              <w:t xml:space="preserve">年</w:t>
            </w:r>
            <w:r>
              <w:rPr>
                <w:rFonts w:hAnsi="宋体"/>
                <w:b w:val="0"/>
                <w:position w:val="0"/>
                <w:sz w:val="18"/>
                <w:szCs w:val="18"/>
              </w:rPr>
              <w:t xml:space="preserve">   </w:t>
            </w:r>
            <w:r>
              <w:rPr>
                <w:rFonts w:hint="eastAsia" w:hAnsi="宋体"/>
                <w:b w:val="0"/>
                <w:position w:val="0"/>
                <w:sz w:val="18"/>
                <w:szCs w:val="18"/>
              </w:rPr>
              <w:t xml:space="preserve">月    日</w:t>
            </w:r>
            <w:r/>
          </w:p>
          <w:p>
            <w:pPr>
              <w:ind w:firstLine="360"/>
              <w:spacing w:line="280" w:lineRule="exact"/>
              <w:rPr>
                <w:rFonts w:hint="eastAsia" w:hAnsi="宋体"/>
                <w:b w:val="0"/>
                <w:position w:val="0"/>
                <w:sz w:val="18"/>
                <w:szCs w:val="18"/>
              </w:rPr>
            </w:pPr>
            <w:r>
              <w:rPr>
                <w:rFonts w:hint="eastAsia" w:hAnsi="宋体"/>
                <w:b w:val="0"/>
                <w:position w:val="0"/>
                <w:sz w:val="18"/>
                <w:szCs w:val="18"/>
              </w:rPr>
              <w:t xml:space="preserve">月</w:t>
            </w:r>
            <w:r>
              <w:rPr>
                <w:rFonts w:hAnsi="宋体"/>
                <w:b w:val="0"/>
                <w:position w:val="0"/>
                <w:sz w:val="18"/>
                <w:szCs w:val="18"/>
              </w:rPr>
              <w:t xml:space="preserve"> 20</w:t>
            </w:r>
            <w:r>
              <w:rPr>
                <w:rFonts w:hint="eastAsia" w:hAnsi="宋体"/>
                <w:b w:val="0"/>
                <w:position w:val="0"/>
                <w:sz w:val="18"/>
                <w:szCs w:val="18"/>
              </w:rPr>
              <w:t xml:space="preserve">日</w:t>
            </w:r>
            <w:r/>
          </w:p>
        </w:tc>
      </w:tr>
    </w:tbl>
    <w:p>
      <w:pPr>
        <w:spacing w:line="420" w:lineRule="exact"/>
        <w:rPr>
          <w:rFonts w:hint="eastAsia" w:hAnsi="宋体" w:cs="宋体"/>
          <w:b w:val="0"/>
          <w:position w:val="0"/>
          <w:sz w:val="21"/>
          <w:szCs w:val="21"/>
        </w:rPr>
      </w:pPr>
      <w:r>
        <w:rPr>
          <w:rFonts w:hint="eastAsia" w:hAnsi="宋体" w:cs="宋体"/>
          <w:b w:val="0"/>
          <w:position w:val="0"/>
          <w:sz w:val="21"/>
          <w:szCs w:val="21"/>
        </w:rPr>
      </w:r>
      <w:r/>
    </w:p>
    <w:p>
      <w:pPr>
        <w:spacing w:line="276" w:lineRule="auto"/>
        <w:rPr>
          <w:rFonts w:hint="eastAsia" w:hAnsi="宋体" w:cs="宋体"/>
          <w:bCs/>
          <w:sz w:val="32"/>
          <w:szCs w:val="22"/>
        </w:rPr>
      </w:pPr>
      <w:r>
        <w:rPr>
          <w:rFonts w:hint="eastAsia" w:hAnsi="宋体" w:cs="宋体"/>
          <w:bCs/>
          <w:sz w:val="32"/>
          <w:szCs w:val="22"/>
        </w:rPr>
      </w:r>
      <w:bookmarkEnd w:id="210"/>
      <w:bookmarkEnd w:id="211"/>
      <w:bookmarkEnd w:id="212"/>
      <w:r/>
    </w:p>
    <w:p>
      <w:pPr>
        <w:pStyle w:val="845"/>
        <w:spacing w:line="360" w:lineRule="auto"/>
        <w:rPr>
          <w:rFonts w:hint="eastAsia" w:hAnsi="宋体" w:cs="宋体"/>
          <w:bCs/>
          <w:sz w:val="44"/>
        </w:rPr>
      </w:pPr>
      <w:r>
        <w:rPr>
          <w:rFonts w:hAnsi="宋体" w:cs="宋体"/>
          <w:bCs/>
        </w:rPr>
        <w:br w:type="page" w:clear="all"/>
      </w:r>
      <w:bookmarkStart w:id="220" w:name="_Toc174468379"/>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0"/>
      <w:r/>
      <w:r/>
    </w:p>
    <w:p>
      <w:pPr>
        <w:spacing w:line="360" w:lineRule="auto"/>
      </w:pPr>
      <w:r>
        <w:rPr>
          <w:rFonts w:hint="eastAsia"/>
        </w:rPr>
        <w:t xml:space="preserve">一、技术</w:t>
      </w:r>
      <w:bookmarkStart w:id="221" w:name="_Toc5953"/>
      <w:r/>
      <w:bookmarkStart w:id="222" w:name="_Toc26554093"/>
      <w:r/>
      <w:bookmarkStart w:id="223" w:name="_Toc49090575"/>
      <w:r>
        <w:rPr>
          <w:rFonts w:hint="eastAsia"/>
        </w:rPr>
        <w:t xml:space="preserve">需求</w:t>
      </w:r>
      <w:r/>
    </w:p>
    <w:p>
      <w:pPr>
        <w:pStyle w:val="907"/>
        <w:rPr>
          <w:rFonts w:hint="eastAsia"/>
        </w:rPr>
      </w:pPr>
      <w:r>
        <w:rPr>
          <w:rFonts w:hint="eastAsia"/>
        </w:rPr>
        <w:t xml:space="preserve">（一）总体要求</w:t>
      </w:r>
      <w:r/>
    </w:p>
    <w:p>
      <w:pPr>
        <w:pStyle w:val="907"/>
        <w:ind w:firstLine="480"/>
        <w:rPr>
          <w:rFonts w:hint="eastAsia"/>
          <w:b w:val="0"/>
          <w:bCs/>
        </w:rPr>
      </w:pPr>
      <w:r>
        <w:rPr>
          <w:rFonts w:hint="eastAsia"/>
          <w:b w:val="0"/>
          <w:bCs/>
        </w:rPr>
        <w:t xml:space="preserve">为提高如东县超声诊疗服务，拟建立如东县超声影像远程诊断中心，包含基层影像教学系统、移动端超声工作站、远程影像质控系统、远程诊断及远程会诊系统。</w:t>
      </w:r>
      <w:r/>
    </w:p>
    <w:p>
      <w:pPr>
        <w:pStyle w:val="907"/>
        <w:rPr>
          <w:rFonts w:hint="eastAsia"/>
        </w:rPr>
      </w:pPr>
      <w:r>
        <w:rPr>
          <w:rFonts w:hint="eastAsia"/>
        </w:rPr>
        <w:t xml:space="preserve">（二）系统配置</w:t>
      </w:r>
      <w:r/>
    </w:p>
    <w:tbl>
      <w:tblPr>
        <w:tblW w:w="5639" w:type="pct"/>
        <w:jc w:val="center"/>
        <w:tblLook w:val="04A0" w:firstRow="1" w:lastRow="0" w:firstColumn="1" w:lastColumn="0" w:noHBand="0" w:noVBand="1"/>
      </w:tblPr>
      <w:tblGrid>
        <w:gridCol w:w="845"/>
        <w:gridCol w:w="1703"/>
        <w:gridCol w:w="3402"/>
        <w:gridCol w:w="715"/>
        <w:gridCol w:w="2691"/>
      </w:tblGrid>
      <w:tr>
        <w:trPr>
          <w:jc w:val="center"/>
          <w:trHeight w:val="474"/>
        </w:trPr>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line="360" w:lineRule="auto"/>
              <w:widowControl/>
              <w:rPr>
                <w:rFonts w:hint="eastAsia" w:hAnsi="宋体" w:cs="微软雅黑"/>
                <w:bCs/>
                <w:position w:val="0"/>
                <w:szCs w:val="24"/>
              </w:rPr>
            </w:pPr>
            <w:r>
              <w:rPr>
                <w:rFonts w:hAnsi="宋体" w:cs="微软雅黑"/>
                <w:bCs/>
                <w:position w:val="0"/>
                <w:szCs w:val="24"/>
                <w:lang w:bidi="ar"/>
              </w:rPr>
              <w:t xml:space="preserve">分类</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hAnsi="宋体" w:cs="微软雅黑"/>
                <w:bCs/>
                <w:position w:val="0"/>
                <w:szCs w:val="24"/>
              </w:rPr>
            </w:pPr>
            <w:r>
              <w:rPr>
                <w:rFonts w:hAnsi="宋体" w:cs="微软雅黑"/>
                <w:bCs/>
                <w:position w:val="0"/>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Cs/>
                <w:position w:val="0"/>
                <w:szCs w:val="24"/>
              </w:rPr>
            </w:pPr>
            <w:r>
              <w:rPr>
                <w:rFonts w:hint="eastAsia" w:hAnsi="宋体" w:cs="微软雅黑"/>
                <w:bCs/>
                <w:position w:val="0"/>
                <w:szCs w:val="24"/>
                <w:lang w:bidi="ar"/>
              </w:rPr>
              <w:t xml:space="preserve">功能</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Cs/>
                <w:position w:val="0"/>
                <w:szCs w:val="24"/>
              </w:rPr>
            </w:pPr>
            <w:r>
              <w:rPr>
                <w:rFonts w:hAnsi="宋体" w:cs="微软雅黑"/>
                <w:bCs/>
                <w:position w:val="0"/>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Cs/>
                <w:position w:val="0"/>
                <w:szCs w:val="24"/>
              </w:rPr>
            </w:pPr>
            <w:r>
              <w:rPr>
                <w:rFonts w:hAnsi="宋体" w:cs="微软雅黑"/>
                <w:bCs/>
                <w:position w:val="0"/>
                <w:szCs w:val="24"/>
                <w:lang w:bidi="ar"/>
              </w:rPr>
              <w:t xml:space="preserve">备注</w:t>
            </w:r>
            <w:r/>
          </w:p>
        </w:tc>
      </w:tr>
      <w:tr>
        <w:trPr>
          <w:jc w:val="center"/>
          <w:trHeight w:val="726"/>
        </w:trPr>
        <w:tc>
          <w:tcPr>
            <w:tcBorders>
              <w:top w:val="single" w:color="000000" w:sz="4" w:space="0"/>
              <w:left w:val="single" w:color="000000" w:sz="4" w:space="0"/>
              <w:right w:val="single" w:color="000000" w:sz="4" w:space="0"/>
            </w:tcBorders>
            <w:tcW w:w="452" w:type="pct"/>
            <w:vAlign w:val="center"/>
            <w:vMerge w:val="restart"/>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设备</w:t>
            </w:r>
            <w:r/>
          </w:p>
        </w:tc>
        <w:tc>
          <w:tcPr>
            <w:tcBorders>
              <w:top w:val="single" w:color="000000" w:sz="4" w:space="0"/>
              <w:left w:val="single" w:color="000000" w:sz="4" w:space="0"/>
              <w:bottom w:val="single" w:color="auto" w:sz="4" w:space="0"/>
              <w:right w:val="single" w:color="000000" w:sz="4" w:space="0"/>
            </w:tcBorders>
            <w:tcW w:w="910"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无线掌上彩超成像诊断系统</w:t>
            </w:r>
            <w:r/>
          </w:p>
        </w:tc>
        <w:tc>
          <w:tcPr>
            <w:tcBorders>
              <w:top w:val="single" w:color="000000" w:sz="4" w:space="0"/>
              <w:left w:val="single" w:color="000000" w:sz="4" w:space="0"/>
              <w:bottom w:val="single" w:color="auto"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lang w:bidi="ar"/>
              </w:rPr>
              <w:t xml:space="preserve">每套</w:t>
            </w:r>
            <w:r>
              <w:rPr>
                <w:rFonts w:hAnsi="宋体" w:cs="微软雅黑"/>
                <w:b w:val="0"/>
                <w:position w:val="0"/>
                <w:szCs w:val="24"/>
                <w:lang w:bidi="ar"/>
              </w:rPr>
              <w:t xml:space="preserve">设备</w:t>
            </w:r>
            <w:r>
              <w:rPr>
                <w:rFonts w:hint="eastAsia" w:hAnsi="宋体" w:cs="微软雅黑"/>
                <w:b w:val="0"/>
                <w:position w:val="0"/>
                <w:szCs w:val="24"/>
                <w:lang w:bidi="ar"/>
              </w:rPr>
              <w:t xml:space="preserve">含</w:t>
            </w:r>
            <w:r>
              <w:rPr>
                <w:rFonts w:hAnsi="宋体" w:cs="微软雅黑"/>
                <w:b w:val="0"/>
                <w:position w:val="0"/>
                <w:szCs w:val="24"/>
                <w:lang w:bidi="ar"/>
              </w:rPr>
              <w:t xml:space="preserve">线阵探头</w:t>
            </w:r>
            <w:r>
              <w:rPr>
                <w:rFonts w:hint="eastAsia" w:hAnsi="宋体" w:cs="微软雅黑"/>
                <w:b w:val="0"/>
                <w:position w:val="0"/>
                <w:szCs w:val="24"/>
                <w:lang w:bidi="ar"/>
              </w:rPr>
              <w:t xml:space="preserve">1套</w:t>
            </w:r>
            <w:r>
              <w:rPr>
                <w:rFonts w:hAnsi="宋体" w:cs="微软雅黑"/>
                <w:b w:val="0"/>
                <w:position w:val="0"/>
                <w:szCs w:val="24"/>
                <w:lang w:bidi="ar"/>
              </w:rPr>
              <w:t xml:space="preserve">；</w:t>
            </w:r>
            <w:r/>
          </w:p>
          <w:p>
            <w:pPr>
              <w:jc w:val="center"/>
              <w:spacing w:line="360" w:lineRule="auto"/>
              <w:rPr>
                <w:rFonts w:hint="eastAsia" w:hAnsi="宋体" w:cs="微软雅黑"/>
                <w:b w:val="0"/>
                <w:position w:val="0"/>
                <w:szCs w:val="24"/>
              </w:rPr>
            </w:pPr>
            <w:r>
              <w:rPr>
                <w:rFonts w:hAnsi="宋体" w:cs="微软雅黑"/>
                <w:b w:val="0"/>
                <w:position w:val="0"/>
                <w:szCs w:val="24"/>
                <w:lang w:bidi="ar"/>
              </w:rPr>
              <w:t xml:space="preserve">凸</w:t>
            </w:r>
            <w:r>
              <w:rPr>
                <w:rFonts w:hAnsi="宋体" w:cs="微软雅黑"/>
                <w:b w:val="0"/>
                <w:position w:val="0"/>
                <w:szCs w:val="24"/>
                <w:lang w:bidi="ar"/>
              </w:rPr>
              <w:t xml:space="preserve">阵探头</w:t>
            </w:r>
            <w:r>
              <w:rPr>
                <w:rFonts w:hint="eastAsia" w:hAnsi="宋体" w:cs="微软雅黑"/>
                <w:b w:val="0"/>
                <w:position w:val="0"/>
                <w:szCs w:val="24"/>
                <w:lang w:bidi="ar"/>
              </w:rPr>
              <w:t xml:space="preserve">1套</w:t>
            </w:r>
            <w:r/>
          </w:p>
        </w:tc>
        <w:tc>
          <w:tcPr>
            <w:tcBorders>
              <w:top w:val="single" w:color="000000" w:sz="4" w:space="0"/>
              <w:left w:val="single" w:color="000000" w:sz="4" w:space="0"/>
              <w:bottom w:val="single" w:color="auto"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80 </w:t>
            </w:r>
            <w:r/>
          </w:p>
        </w:tc>
        <w:tc>
          <w:tcPr>
            <w:tcBorders>
              <w:top w:val="single" w:color="000000" w:sz="4" w:space="0"/>
              <w:left w:val="single" w:color="000000" w:sz="4" w:space="0"/>
              <w:right w:val="single" w:color="000000" w:sz="4" w:space="0"/>
            </w:tcBorders>
            <w:tcW w:w="1439" w:type="pct"/>
            <w:vAlign w:val="center"/>
            <w:vMerge w:val="restart"/>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r>
            <w:r/>
          </w:p>
        </w:tc>
      </w:tr>
      <w:tr>
        <w:trPr>
          <w:jc w:val="center"/>
          <w:trHeight w:val="219"/>
        </w:trPr>
        <w:tc>
          <w:tcPr>
            <w:tcBorders>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lang w:bidi="ar"/>
              </w:rPr>
            </w:pPr>
            <w:r>
              <w:rPr>
                <w:rFonts w:hint="eastAsia" w:hAnsi="宋体" w:cs="微软雅黑"/>
                <w:b w:val="0"/>
                <w:position w:val="0"/>
                <w:szCs w:val="24"/>
                <w:lang w:bidi="ar"/>
              </w:rPr>
            </w:r>
            <w:r/>
          </w:p>
        </w:tc>
        <w:tc>
          <w:tcPr>
            <w:tcBorders>
              <w:top w:val="single" w:color="auto"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hint="eastAsia" w:hAnsi="宋体" w:cs="微软雅黑"/>
                <w:b w:val="0"/>
                <w:position w:val="0"/>
                <w:szCs w:val="24"/>
                <w:lang w:bidi="ar"/>
              </w:rPr>
            </w:pPr>
            <w:r>
              <w:rPr>
                <w:rFonts w:hAnsi="宋体" w:cs="微软雅黑"/>
                <w:b w:val="0"/>
                <w:position w:val="0"/>
                <w:szCs w:val="24"/>
                <w:lang w:bidi="ar"/>
              </w:rPr>
              <w:t xml:space="preserve">带教</w:t>
            </w:r>
            <w:r>
              <w:rPr>
                <w:rFonts w:hAnsi="宋体" w:cs="微软雅黑"/>
                <w:b w:val="0"/>
                <w:position w:val="0"/>
                <w:szCs w:val="24"/>
                <w:lang w:bidi="ar"/>
              </w:rPr>
              <w:t xml:space="preserve">用扫查机器人</w:t>
            </w:r>
            <w:r/>
          </w:p>
        </w:tc>
        <w:tc>
          <w:tcPr>
            <w:tcBorders>
              <w:top w:val="single" w:color="auto" w:sz="4" w:space="0"/>
              <w:left w:val="single" w:color="000000" w:sz="4" w:space="0"/>
              <w:right w:val="single" w:color="000000" w:sz="4" w:space="0"/>
            </w:tcBorders>
            <w:tcW w:w="1818" w:type="pct"/>
            <w:vAlign w:val="center"/>
            <w:textDirection w:val="lrTb"/>
            <w:noWrap w:val="false"/>
          </w:tcPr>
          <w:p>
            <w:pPr>
              <w:jc w:val="center"/>
              <w:spacing w:line="360" w:lineRule="auto"/>
              <w:rPr>
                <w:rFonts w:hint="eastAsia" w:hAnsi="宋体" w:cs="微软雅黑"/>
                <w:b w:val="0"/>
                <w:position w:val="0"/>
                <w:szCs w:val="24"/>
                <w:lang w:bidi="ar"/>
              </w:rPr>
            </w:pPr>
            <w:r>
              <w:rPr>
                <w:rFonts w:hint="eastAsia" w:hAnsi="宋体" w:cs="微软雅黑"/>
                <w:b w:val="0"/>
                <w:position w:val="0"/>
                <w:szCs w:val="24"/>
                <w:lang w:bidi="ar"/>
              </w:rPr>
              <w:t xml:space="preserve">甲状腺、颈动脉自动扫查；</w:t>
            </w:r>
            <w:r>
              <w:rPr>
                <w:rFonts w:hint="eastAsia" w:hAnsi="宋体" w:cs="微软雅黑"/>
                <w:b w:val="0"/>
                <w:position w:val="0"/>
                <w:szCs w:val="24"/>
                <w:lang w:bidi="ar"/>
              </w:rPr>
              <w:t xml:space="preserve">扫查带</w:t>
            </w:r>
            <w:r>
              <w:rPr>
                <w:rFonts w:hint="eastAsia" w:hAnsi="宋体" w:cs="微软雅黑"/>
                <w:b w:val="0"/>
                <w:position w:val="0"/>
                <w:szCs w:val="24"/>
                <w:lang w:bidi="ar"/>
              </w:rPr>
              <w:t xml:space="preserve">教</w:t>
            </w:r>
            <w:r/>
          </w:p>
        </w:tc>
        <w:tc>
          <w:tcPr>
            <w:tcBorders>
              <w:top w:val="single" w:color="auto" w:sz="4" w:space="0"/>
              <w:left w:val="single" w:color="000000" w:sz="4" w:space="0"/>
              <w:right w:val="single" w:color="000000" w:sz="4" w:space="0"/>
            </w:tcBorders>
            <w:tcW w:w="382" w:type="pct"/>
            <w:vAlign w:val="center"/>
            <w:textDirection w:val="lrTb"/>
            <w:noWrap w:val="false"/>
          </w:tcPr>
          <w:p>
            <w:pPr>
              <w:jc w:val="center"/>
              <w:spacing w:line="360" w:lineRule="auto"/>
              <w:rPr>
                <w:rFonts w:hint="eastAsia" w:hAnsi="宋体" w:cs="微软雅黑"/>
                <w:b w:val="0"/>
                <w:position w:val="0"/>
                <w:szCs w:val="24"/>
                <w:lang w:bidi="ar"/>
              </w:rPr>
            </w:pPr>
            <w:r>
              <w:rPr>
                <w:rFonts w:hint="eastAsia" w:hAnsi="宋体" w:cs="微软雅黑"/>
                <w:b w:val="0"/>
                <w:position w:val="0"/>
                <w:szCs w:val="24"/>
                <w:lang w:bidi="ar"/>
              </w:rPr>
              <w:t xml:space="preserve">1</w:t>
            </w:r>
            <w:r/>
          </w:p>
        </w:tc>
        <w:tc>
          <w:tcPr>
            <w:tcBorders>
              <w:left w:val="single" w:color="000000" w:sz="4" w:space="0"/>
              <w:bottom w:val="single" w:color="000000" w:sz="4" w:space="0"/>
              <w:right w:val="single" w:color="000000" w:sz="4" w:space="0"/>
            </w:tcBorders>
            <w:tcW w:w="1439" w:type="pct"/>
            <w:vAlign w:val="center"/>
            <w:vMerge w:val="continue"/>
            <w:textDirection w:val="lrTb"/>
            <w:noWrap w:val="false"/>
          </w:tcPr>
          <w:p>
            <w:pPr>
              <w:jc w:val="center"/>
              <w:spacing w:line="360" w:lineRule="auto"/>
              <w:rPr>
                <w:rFonts w:hint="eastAsia" w:hAnsi="宋体" w:cs="微软雅黑"/>
                <w:b w:val="0"/>
                <w:position w:val="0"/>
                <w:szCs w:val="24"/>
                <w:lang w:bidi="ar"/>
              </w:rPr>
            </w:pPr>
            <w:r>
              <w:rPr>
                <w:rFonts w:hint="eastAsia" w:hAnsi="宋体" w:cs="微软雅黑"/>
                <w:b w:val="0"/>
                <w:position w:val="0"/>
                <w:szCs w:val="24"/>
                <w:lang w:bidi="ar"/>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服务</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互联网医院云</w:t>
            </w:r>
            <w:r>
              <w:rPr>
                <w:rFonts w:hAnsi="宋体" w:cs="微软雅黑"/>
                <w:b w:val="0"/>
                <w:position w:val="0"/>
                <w:szCs w:val="24"/>
                <w:lang w:bidi="ar"/>
              </w:rPr>
              <w:t xml:space="preserve">诊服务</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100人次/端口</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含</w:t>
            </w:r>
            <w:r>
              <w:rPr>
                <w:rFonts w:hAnsi="宋体" w:cs="微软雅黑"/>
                <w:b w:val="0"/>
                <w:position w:val="0"/>
                <w:szCs w:val="24"/>
                <w:lang w:bidi="ar"/>
              </w:rPr>
              <w:t xml:space="preserve">线下扫查和</w:t>
            </w:r>
            <w:r>
              <w:rPr>
                <w:rFonts w:hAnsi="宋体" w:cs="微软雅黑"/>
                <w:b w:val="0"/>
                <w:position w:val="0"/>
                <w:szCs w:val="24"/>
                <w:lang w:bidi="ar"/>
              </w:rPr>
              <w:t xml:space="preserve">培训</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系统</w:t>
            </w:r>
            <w:r/>
          </w:p>
        </w:tc>
        <w:tc>
          <w:tcPr>
            <w:tcBorders>
              <w:top w:val="single" w:color="000000" w:sz="4" w:space="0"/>
              <w:left w:val="single" w:color="000000" w:sz="4" w:space="0"/>
              <w:bottom w:val="single" w:color="000000" w:sz="4" w:space="0"/>
              <w:right w:val="single" w:color="000000" w:sz="4" w:space="0"/>
            </w:tcBorders>
            <w:tcW w:w="910" w:type="pct"/>
            <w:vAlign w:val="center"/>
            <w:vMerge w:val="restart"/>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远程超声诊断软件</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远程影像中心</w:t>
            </w:r>
            <w:r>
              <w:rPr>
                <w:rFonts w:hAnsi="宋体" w:cs="微软雅黑"/>
                <w:b w:val="0"/>
                <w:position w:val="0"/>
                <w:szCs w:val="24"/>
                <w:lang w:bidi="ar"/>
              </w:rPr>
              <w:t xml:space="preserve">云诊端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lang w:bidi="ar"/>
              </w:rPr>
              <w:t xml:space="preserve">包含</w:t>
            </w:r>
            <w:r>
              <w:rPr>
                <w:rFonts w:hAnsi="宋体" w:cs="微软雅黑"/>
                <w:b w:val="0"/>
                <w:position w:val="0"/>
                <w:szCs w:val="24"/>
                <w:lang w:bidi="ar"/>
              </w:rPr>
              <w:t xml:space="preserve">1台PC</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910"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数据中心看板</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lang w:bidi="ar"/>
              </w:rPr>
              <w:t xml:space="preserve">包含</w:t>
            </w:r>
            <w:r>
              <w:rPr>
                <w:rFonts w:hAnsi="宋体" w:cs="微软雅黑"/>
                <w:b w:val="0"/>
                <w:position w:val="0"/>
                <w:szCs w:val="24"/>
                <w:lang w:bidi="ar"/>
              </w:rPr>
              <w:t xml:space="preserve">1台显示屏</w:t>
            </w:r>
            <w:r/>
          </w:p>
        </w:tc>
      </w:tr>
      <w:tr>
        <w:trPr>
          <w:jc w:val="center"/>
          <w:trHeight w:val="1692"/>
        </w:trPr>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910"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医生工作站点</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80台全网通平板（</w:t>
            </w:r>
            <w:r>
              <w:rPr>
                <w:rFonts w:hAnsi="宋体" w:cs="微软雅黑"/>
                <w:b w:val="0"/>
                <w:position w:val="0"/>
                <w:szCs w:val="24"/>
                <w:lang w:bidi="ar"/>
              </w:rPr>
              <w:t xml:space="preserve">带数据</w:t>
            </w:r>
            <w:r>
              <w:rPr>
                <w:rFonts w:hAnsi="宋体" w:cs="微软雅黑"/>
                <w:b w:val="0"/>
                <w:position w:val="0"/>
                <w:szCs w:val="24"/>
                <w:lang w:bidi="ar"/>
              </w:rPr>
              <w:t xml:space="preserve">卡）+平板支架</w:t>
            </w:r>
            <w:r>
              <w:rPr>
                <w:rFonts w:hAnsi="宋体" w:cs="微软雅黑"/>
                <w:b w:val="0"/>
                <w:position w:val="0"/>
                <w:szCs w:val="24"/>
                <w:lang w:bidi="ar"/>
              </w:rPr>
              <w:br/>
              <w:t xml:space="preserve">80个设备手提箱</w:t>
            </w:r>
            <w:r>
              <w:rPr>
                <w:rFonts w:hAnsi="宋体" w:cs="微软雅黑"/>
                <w:b w:val="0"/>
                <w:position w:val="0"/>
                <w:szCs w:val="24"/>
                <w:lang w:bidi="ar"/>
              </w:rPr>
              <w:br/>
              <w:t xml:space="preserve">80台医疗台车</w:t>
            </w:r>
            <w:r>
              <w:rPr>
                <w:rFonts w:hAnsi="宋体" w:cs="微软雅黑"/>
                <w:b w:val="0"/>
                <w:position w:val="0"/>
                <w:szCs w:val="24"/>
                <w:lang w:bidi="ar"/>
              </w:rPr>
              <w:br/>
              <w:t xml:space="preserve">80台激光打印机</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right w:val="single" w:color="000000" w:sz="4" w:space="0"/>
            </w:tcBorders>
            <w:tcW w:w="910" w:type="pct"/>
            <w:vAlign w:val="center"/>
            <w:vMerge w:val="restart"/>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t xml:space="preserve">AI诊断</w:t>
            </w:r>
            <w:r>
              <w:rPr>
                <w:rFonts w:hAnsi="宋体" w:cs="微软雅黑"/>
                <w:b w:val="0"/>
                <w:position w:val="0"/>
                <w:szCs w:val="24"/>
              </w:rPr>
              <w:t xml:space="preserve">软件</w:t>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超声颈动脉血管自动识别软件</w:t>
            </w:r>
            <w:r/>
          </w:p>
        </w:tc>
        <w:tc>
          <w:tcPr>
            <w:tcBorders>
              <w:top w:val="single" w:color="000000" w:sz="4" w:space="0"/>
              <w:left w:val="single" w:color="000000" w:sz="4" w:space="0"/>
              <w:bottom w:val="single" w:color="auto"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000000" w:sz="4" w:space="0"/>
              <w:left w:val="single" w:color="000000" w:sz="4" w:space="0"/>
              <w:bottom w:val="single" w:color="auto"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left w:val="single" w:color="000000" w:sz="4" w:space="0"/>
              <w:right w:val="single" w:color="000000" w:sz="4" w:space="0"/>
            </w:tcBorders>
            <w:tcW w:w="910" w:type="pct"/>
            <w:vAlign w:val="center"/>
            <w:vMerge w:val="continue"/>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掌上超声颈动脉斑块自动识别软件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auto" w:sz="4" w:space="0"/>
              <w:left w:val="single" w:color="000000" w:sz="4" w:space="0"/>
              <w:bottom w:val="single" w:color="auto" w:sz="4" w:space="0"/>
              <w:right w:val="single" w:color="000000" w:sz="4" w:space="0"/>
            </w:tcBorders>
            <w:tcW w:w="1439" w:type="pct"/>
            <w:vAlign w:val="center"/>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left w:val="single" w:color="000000" w:sz="4" w:space="0"/>
              <w:right w:val="single" w:color="000000" w:sz="4" w:space="0"/>
            </w:tcBorders>
            <w:tcW w:w="910" w:type="pct"/>
            <w:vAlign w:val="center"/>
            <w:vMerge w:val="continue"/>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掌上超声甲状腺结节自动识别软件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auto"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spacing w:line="360" w:lineRule="auto"/>
              <w:rPr>
                <w:rFonts w:hint="eastAsia" w:hAnsi="宋体" w:cs="微软雅黑"/>
                <w:b w:val="0"/>
                <w:position w:val="0"/>
                <w:szCs w:val="24"/>
              </w:rPr>
            </w:pPr>
            <w:r>
              <w:rPr>
                <w:rFonts w:hint="eastAsia" w:hAnsi="宋体" w:cs="微软雅黑"/>
                <w:b w:val="0"/>
                <w:position w:val="0"/>
                <w:szCs w:val="24"/>
              </w:rPr>
            </w:r>
            <w:r/>
          </w:p>
        </w:tc>
        <w:tc>
          <w:tcPr>
            <w:tcBorders>
              <w:left w:val="single" w:color="000000" w:sz="4" w:space="0"/>
              <w:bottom w:val="single" w:color="000000" w:sz="4" w:space="0"/>
              <w:right w:val="single" w:color="000000" w:sz="4" w:space="0"/>
            </w:tcBorders>
            <w:tcW w:w="910" w:type="pct"/>
            <w:vAlign w:val="center"/>
            <w:vMerge w:val="continue"/>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r>
            <w:r/>
          </w:p>
        </w:tc>
        <w:tc>
          <w:tcPr>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颈部超声诊断系统</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hAnsi="宋体" w:cs="微软雅黑"/>
                <w:b w:val="0"/>
                <w:position w:val="0"/>
                <w:szCs w:val="24"/>
              </w:rPr>
            </w:pPr>
            <w:r>
              <w:rPr>
                <w:rFonts w:hAnsi="宋体" w:cs="微软雅黑"/>
                <w:b w:val="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spacing w:line="360" w:lineRule="auto"/>
              <w:widowControl/>
              <w:rPr>
                <w:rFonts w:hint="eastAsia" w:hAnsi="宋体" w:cs="微软雅黑"/>
                <w:b w:val="0"/>
                <w:position w:val="0"/>
                <w:szCs w:val="24"/>
              </w:rPr>
            </w:pPr>
            <w:r>
              <w:rPr>
                <w:rFonts w:hint="eastAsia" w:hAnsi="宋体" w:cs="微软雅黑"/>
                <w:b w:val="0"/>
                <w:position w:val="0"/>
                <w:szCs w:val="24"/>
              </w:rPr>
            </w:r>
            <w:r/>
          </w:p>
        </w:tc>
      </w:tr>
    </w:tbl>
    <w:p>
      <w:pPr>
        <w:pStyle w:val="907"/>
        <w:rPr>
          <w:rFonts w:hint="eastAsia"/>
        </w:rPr>
      </w:pPr>
      <w:r>
        <w:rPr>
          <w:rFonts w:hint="eastAsia"/>
        </w:rPr>
        <w:t xml:space="preserve">（三）建设内容</w:t>
      </w:r>
      <w:r/>
    </w:p>
    <w:p>
      <w:pPr>
        <w:pStyle w:val="907"/>
        <w:rPr>
          <w:rFonts w:hint="eastAsia"/>
          <w:b w:val="0"/>
          <w:bCs/>
        </w:rPr>
      </w:pPr>
      <w:r>
        <w:rPr>
          <w:rFonts w:hint="eastAsia"/>
          <w:b w:val="0"/>
          <w:bCs/>
        </w:rPr>
        <w:t xml:space="preserve">1、基层超声影像教学赋能系统：构建如东县中医院</w:t>
      </w:r>
      <w:r>
        <w:rPr>
          <w:rFonts w:hint="eastAsia"/>
          <w:b w:val="0"/>
          <w:bCs/>
        </w:rPr>
        <w:t xml:space="preserve">医</w:t>
      </w:r>
      <w:r>
        <w:rPr>
          <w:rFonts w:hint="eastAsia"/>
          <w:b w:val="0"/>
          <w:bCs/>
        </w:rPr>
        <w:t xml:space="preserve">共</w:t>
      </w:r>
      <w:r>
        <w:rPr>
          <w:rFonts w:hint="eastAsia"/>
          <w:b w:val="0"/>
          <w:bCs/>
        </w:rPr>
        <w:t xml:space="preserve">体基层超声</w:t>
      </w:r>
      <w:r>
        <w:rPr>
          <w:rFonts w:hint="eastAsia"/>
          <w:b w:val="0"/>
          <w:bCs/>
        </w:rPr>
        <w:t xml:space="preserve">能力标准化培育平台，形成“线上理论筑基-线下实操淬炼-多维考核认证”的全周期培养体系。</w:t>
      </w:r>
      <w:r/>
    </w:p>
    <w:p>
      <w:pPr>
        <w:pStyle w:val="907"/>
        <w:rPr>
          <w:rFonts w:hint="eastAsia"/>
          <w:b w:val="0"/>
          <w:bCs/>
        </w:rPr>
      </w:pPr>
      <w:r>
        <w:rPr>
          <w:rFonts w:hint="eastAsia"/>
          <w:b w:val="0"/>
          <w:bCs/>
        </w:rPr>
        <w:t xml:space="preserve">1.1分层课程体系：线上培训班采用阶梯式课程设计，涵盖超声物理学基础、解剖学关联解读、常见病种超声特征图谱等理论模块，配套动态实操视频库（含</w:t>
      </w:r>
      <w:r>
        <w:rPr>
          <w:rFonts w:hint="eastAsia"/>
          <w:b w:val="0"/>
          <w:bCs/>
        </w:rPr>
        <w:t xml:space="preserve">标准化扫查路径</w:t>
      </w:r>
      <w:r>
        <w:rPr>
          <w:rFonts w:hint="eastAsia"/>
          <w:b w:val="0"/>
          <w:bCs/>
        </w:rPr>
        <w:t xml:space="preserve">演示、典型病例手法解析），支持基层医生按能力层级自主选课；</w:t>
      </w:r>
      <w:r/>
    </w:p>
    <w:p>
      <w:pPr>
        <w:pStyle w:val="907"/>
        <w:rPr>
          <w:rFonts w:hint="eastAsia"/>
          <w:b w:val="0"/>
          <w:bCs/>
        </w:rPr>
      </w:pPr>
      <w:r>
        <w:rPr>
          <w:rFonts w:hint="eastAsia"/>
          <w:b w:val="0"/>
          <w:bCs/>
        </w:rPr>
        <w:t xml:space="preserve">1.2沉浸式实操实训：线下教学由资深超声医师开展一对一手法矫正，同步记录操作轨迹进行动作拆解分析；</w:t>
      </w:r>
      <w:r/>
    </w:p>
    <w:p>
      <w:pPr>
        <w:pStyle w:val="907"/>
        <w:rPr>
          <w:rFonts w:hint="eastAsia"/>
          <w:b w:val="0"/>
          <w:bCs/>
        </w:rPr>
      </w:pPr>
      <w:r>
        <w:rPr>
          <w:rFonts w:hint="eastAsia"/>
          <w:b w:val="0"/>
          <w:bCs/>
        </w:rPr>
        <w:t xml:space="preserve">1.3双维度认证机制：考核体系包含理论笔试（侧重影像诊断逻辑）与实操考核（通过</w:t>
      </w:r>
      <w:r>
        <w:rPr>
          <w:rFonts w:hint="eastAsia"/>
          <w:b w:val="0"/>
          <w:bCs/>
        </w:rPr>
        <w:t xml:space="preserve">模拟扫查系统</w:t>
      </w:r>
      <w:r>
        <w:rPr>
          <w:rFonts w:hint="eastAsia"/>
          <w:b w:val="0"/>
          <w:bCs/>
        </w:rPr>
        <w:t xml:space="preserve">评估切面获取精准度、操作规范性），合格者授予合格证书。</w:t>
      </w:r>
      <w:r/>
    </w:p>
    <w:p>
      <w:pPr>
        <w:pStyle w:val="907"/>
        <w:rPr>
          <w:rFonts w:hint="eastAsia"/>
          <w:b w:val="0"/>
          <w:bCs/>
        </w:rPr>
      </w:pPr>
      <w:r>
        <w:rPr>
          <w:rFonts w:hint="eastAsia"/>
          <w:b w:val="0"/>
          <w:bCs/>
        </w:rPr>
        <w:t xml:space="preserve">2、智能移动超声诊疗工作站：面向基层医疗机构部署轻量化超声诊疗终端，整合无线掌上彩色超声诊断仪与智能平板，实现全身关键部位（颈动脉、甲状腺、乳腺、下肢血管、皮下脂肪、肝胆、膀胱、子宫附件、双肾、腹部）的标准化扫查。核心功能升级为：</w:t>
      </w:r>
      <w:r/>
    </w:p>
    <w:p>
      <w:pPr>
        <w:pStyle w:val="907"/>
        <w:rPr>
          <w:rFonts w:hint="eastAsia"/>
          <w:b w:val="0"/>
          <w:bCs/>
        </w:rPr>
      </w:pPr>
      <w:r>
        <w:rPr>
          <w:rFonts w:hint="eastAsia"/>
          <w:b w:val="0"/>
          <w:bCs/>
        </w:rPr>
        <w:t xml:space="preserve">▲2.1图像辅助识别测量提示：系统</w:t>
      </w:r>
      <w:r>
        <w:rPr>
          <w:rFonts w:hint="eastAsia"/>
          <w:lang w:bidi="ar"/>
        </w:rPr>
        <w:t xml:space="preserve">结构及组成包含主机，电源适配器，探头，图像辅助识别测量的提示功能软件</w:t>
      </w:r>
      <w:r>
        <w:rPr>
          <w:rFonts w:hint="eastAsia"/>
        </w:rPr>
        <w:t xml:space="preserve">（提供注册证）</w:t>
      </w:r>
      <w:r>
        <w:rPr>
          <w:rFonts w:hint="eastAsia"/>
          <w:b w:val="0"/>
          <w:bCs/>
        </w:rPr>
        <w:t xml:space="preserve">；</w:t>
      </w:r>
      <w:r/>
    </w:p>
    <w:p>
      <w:pPr>
        <w:pStyle w:val="907"/>
        <w:rPr>
          <w:rFonts w:hint="eastAsia"/>
          <w:b w:val="0"/>
          <w:bCs/>
        </w:rPr>
      </w:pPr>
      <w:r>
        <w:rPr>
          <w:rFonts w:hint="eastAsia"/>
          <w:b w:val="0"/>
          <w:bCs/>
        </w:rPr>
        <w:t xml:space="preserve">2.2 精准导航系统：基于成熟算法的多器官切面识别算法，实时匹配标准解剖图谱，自动</w:t>
      </w:r>
      <w:r>
        <w:rPr>
          <w:rFonts w:hint="eastAsia"/>
          <w:b w:val="0"/>
          <w:bCs/>
        </w:rPr>
        <w:t xml:space="preserve">定位扫查平面</w:t>
      </w:r>
      <w:r>
        <w:rPr>
          <w:rFonts w:hint="eastAsia"/>
          <w:b w:val="0"/>
          <w:bCs/>
        </w:rPr>
        <w:t xml:space="preserve">，辅助基层医生快速获取合格切面；</w:t>
      </w:r>
      <w:r/>
    </w:p>
    <w:p>
      <w:pPr>
        <w:pStyle w:val="907"/>
        <w:rPr>
          <w:rFonts w:hint="eastAsia"/>
          <w:b w:val="0"/>
          <w:bCs/>
        </w:rPr>
      </w:pPr>
      <w:r>
        <w:rPr>
          <w:rFonts w:hint="eastAsia"/>
          <w:b w:val="0"/>
          <w:bCs/>
        </w:rPr>
        <w:t xml:space="preserve">2.3全流程操作质控：基于成熟算法的图像特征比对技术，</w:t>
      </w:r>
      <w:r>
        <w:rPr>
          <w:rFonts w:hint="eastAsia"/>
          <w:b w:val="0"/>
          <w:bCs/>
        </w:rPr>
        <w:t xml:space="preserve">在扫查中</w:t>
      </w:r>
      <w:r>
        <w:rPr>
          <w:rFonts w:hint="eastAsia"/>
          <w:b w:val="0"/>
          <w:bCs/>
        </w:rPr>
        <w:t xml:space="preserve">实时监测</w:t>
      </w:r>
      <w:r>
        <w:rPr>
          <w:rFonts w:hint="eastAsia"/>
          <w:b w:val="0"/>
          <w:bCs/>
        </w:rPr>
        <w:t xml:space="preserve">扫查过程</w:t>
      </w:r>
      <w:r>
        <w:rPr>
          <w:rFonts w:hint="eastAsia"/>
          <w:b w:val="0"/>
          <w:bCs/>
        </w:rPr>
        <w:t xml:space="preserve">是否完整；</w:t>
      </w:r>
      <w:r/>
    </w:p>
    <w:p>
      <w:pPr>
        <w:pStyle w:val="907"/>
        <w:rPr>
          <w:rFonts w:hint="eastAsia"/>
          <w:b w:val="0"/>
          <w:bCs/>
        </w:rPr>
      </w:pPr>
      <w:r>
        <w:rPr>
          <w:rFonts w:hint="eastAsia"/>
          <w:b w:val="0"/>
          <w:bCs/>
        </w:rPr>
        <w:t xml:space="preserve">2.4闭环质控传输链路：</w:t>
      </w:r>
      <w:r>
        <w:rPr>
          <w:rFonts w:hint="eastAsia"/>
          <w:b w:val="0"/>
          <w:bCs/>
        </w:rPr>
        <w:t xml:space="preserve">扫查完成</w:t>
      </w:r>
      <w:r>
        <w:rPr>
          <w:rFonts w:hint="eastAsia"/>
          <w:b w:val="0"/>
          <w:bCs/>
        </w:rPr>
        <w:t xml:space="preserve">后启动质检，合格影像一键同步至云端系统，无缝对接医院影像专家团队及第三方</w:t>
      </w:r>
      <w:r>
        <w:rPr>
          <w:rFonts w:hint="eastAsia"/>
          <w:b w:val="0"/>
          <w:bCs/>
        </w:rPr>
        <w:t xml:space="preserve">云医院</w:t>
      </w:r>
      <w:r>
        <w:rPr>
          <w:rFonts w:hint="eastAsia"/>
          <w:b w:val="0"/>
          <w:bCs/>
        </w:rPr>
        <w:t xml:space="preserve">的远程会诊通道。</w:t>
      </w:r>
      <w:r/>
    </w:p>
    <w:p>
      <w:pPr>
        <w:pStyle w:val="907"/>
        <w:rPr>
          <w:rFonts w:hint="eastAsia"/>
          <w:b w:val="0"/>
          <w:bCs/>
        </w:rPr>
      </w:pPr>
      <w:r>
        <w:rPr>
          <w:rFonts w:hint="eastAsia"/>
          <w:b w:val="0"/>
          <w:bCs/>
        </w:rPr>
        <w:t xml:space="preserve">3、远程影像 AI 质控中心：打造覆盖</w:t>
      </w:r>
      <w:r>
        <w:rPr>
          <w:rFonts w:hint="eastAsia"/>
          <w:b w:val="0"/>
          <w:bCs/>
        </w:rPr>
        <w:t xml:space="preserve">医</w:t>
      </w:r>
      <w:r>
        <w:rPr>
          <w:rFonts w:hint="eastAsia"/>
          <w:b w:val="0"/>
          <w:bCs/>
        </w:rPr>
        <w:t xml:space="preserve">共体全域的影像质量智能化管控枢纽，依托云端医学大模型</w:t>
      </w:r>
      <w:r>
        <w:rPr>
          <w:rFonts w:hint="eastAsia"/>
          <w:b w:val="0"/>
          <w:bCs/>
        </w:rPr>
        <w:t xml:space="preserve">构建全</w:t>
      </w:r>
      <w:r>
        <w:rPr>
          <w:rFonts w:hint="eastAsia"/>
          <w:b w:val="0"/>
          <w:bCs/>
        </w:rPr>
        <w:t xml:space="preserve">链路质控体系。</w:t>
      </w:r>
      <w:r/>
    </w:p>
    <w:p>
      <w:pPr>
        <w:pStyle w:val="907"/>
        <w:rPr>
          <w:rFonts w:hint="eastAsia"/>
          <w:b w:val="0"/>
          <w:bCs/>
        </w:rPr>
      </w:pPr>
      <w:r>
        <w:rPr>
          <w:rFonts w:hint="eastAsia"/>
          <w:b w:val="0"/>
          <w:bCs/>
        </w:rPr>
        <w:t xml:space="preserve">3.1云端多分类AI分析：输入轻量化Transformer模型进行亚毫米</w:t>
      </w:r>
      <w:r>
        <w:rPr>
          <w:rFonts w:hint="eastAsia"/>
          <w:b w:val="0"/>
          <w:bCs/>
        </w:rPr>
        <w:t xml:space="preserve">级标志</w:t>
      </w:r>
      <w:r>
        <w:rPr>
          <w:rFonts w:hint="eastAsia"/>
          <w:b w:val="0"/>
          <w:bCs/>
        </w:rPr>
        <w:t xml:space="preserve">点（如甲状腺上极、颈动脉分叉等）精准定位，实现解剖结构完整性的量化评估；</w:t>
      </w:r>
      <w:r/>
    </w:p>
    <w:p>
      <w:pPr>
        <w:pStyle w:val="907"/>
        <w:rPr>
          <w:rFonts w:hint="eastAsia"/>
          <w:b w:val="0"/>
          <w:bCs/>
        </w:rPr>
      </w:pPr>
      <w:r>
        <w:rPr>
          <w:rFonts w:hint="eastAsia"/>
          <w:b w:val="0"/>
          <w:bCs/>
        </w:rPr>
        <w:t xml:space="preserve">3.2全周期质控管理：建立“事前预防-事中干预-事后追溯”机制：</w:t>
      </w:r>
      <w:r>
        <w:rPr>
          <w:rFonts w:hint="eastAsia"/>
          <w:b w:val="0"/>
          <w:bCs/>
        </w:rPr>
        <w:t xml:space="preserve">扫查中</w:t>
      </w:r>
      <w:r>
        <w:rPr>
          <w:rFonts w:hint="eastAsia"/>
          <w:b w:val="0"/>
          <w:bCs/>
        </w:rPr>
        <w:t xml:space="preserve">实时拦截无效操作，即时推送“无效原因 ”；上传后 5 秒内完成 AI 质检，针对图像模糊、解剖结构缺失等不合格项触发基层重查提醒；合格影像自动标注质控等级（A/B/C 级），为后续诊断优先级排序提供依据。</w:t>
      </w:r>
      <w:r/>
    </w:p>
    <w:p>
      <w:pPr>
        <w:pStyle w:val="907"/>
        <w:rPr>
          <w:rFonts w:hint="eastAsia"/>
          <w:b w:val="0"/>
          <w:bCs/>
        </w:rPr>
      </w:pPr>
      <w:r>
        <w:rPr>
          <w:rFonts w:hint="eastAsia"/>
          <w:b w:val="0"/>
          <w:bCs/>
        </w:rPr>
        <w:t xml:space="preserve">4、智慧远程诊断协同系统：构建</w:t>
      </w:r>
      <w:r>
        <w:rPr>
          <w:rFonts w:hint="eastAsia"/>
          <w:b w:val="0"/>
          <w:bCs/>
        </w:rPr>
        <w:t xml:space="preserve">医</w:t>
      </w:r>
      <w:r>
        <w:rPr>
          <w:rFonts w:hint="eastAsia"/>
          <w:b w:val="0"/>
          <w:bCs/>
        </w:rPr>
        <w:t xml:space="preserve">共体一体化远程会诊中枢，实现跨机构、跨层级的诊疗资源高效联动。</w:t>
      </w:r>
      <w:r/>
    </w:p>
    <w:p>
      <w:pPr>
        <w:pStyle w:val="907"/>
        <w:rPr>
          <w:rFonts w:hint="eastAsia"/>
          <w:b w:val="0"/>
          <w:bCs/>
        </w:rPr>
      </w:pPr>
      <w:r>
        <w:rPr>
          <w:rFonts w:hint="eastAsia"/>
          <w:b w:val="0"/>
          <w:bCs/>
        </w:rPr>
        <w:t xml:space="preserve">4.1全维度信息融合：会诊平台集成患者全息诊疗档案，支持实时调阅电子病历、超声影像序列等，通过时间轴可视化呈现病情演变轨迹；</w:t>
      </w:r>
      <w:r/>
    </w:p>
    <w:p>
      <w:pPr>
        <w:pStyle w:val="907"/>
        <w:rPr>
          <w:rFonts w:hint="eastAsia"/>
          <w:b w:val="0"/>
          <w:bCs/>
        </w:rPr>
      </w:pPr>
      <w:r>
        <w:rPr>
          <w:rFonts w:hint="eastAsia"/>
          <w:b w:val="0"/>
          <w:bCs/>
        </w:rPr>
        <w:t xml:space="preserve">4.2多元化服务矩阵：提供“异步诊断”（基层上</w:t>
      </w:r>
      <w:r>
        <w:rPr>
          <w:rFonts w:hint="eastAsia"/>
          <w:b w:val="0"/>
          <w:bCs/>
        </w:rPr>
        <w:t xml:space="preserve">传资料</w:t>
      </w:r>
      <w:r>
        <w:rPr>
          <w:rFonts w:hint="eastAsia"/>
          <w:b w:val="0"/>
          <w:bCs/>
        </w:rPr>
        <w:t xml:space="preserve">后，专家 4 小时内反馈诊断报告）模式，满足急诊与常规诊疗场景需求；</w:t>
      </w:r>
      <w:r/>
    </w:p>
    <w:p>
      <w:pPr>
        <w:pStyle w:val="907"/>
        <w:rPr>
          <w:rFonts w:hint="eastAsia"/>
          <w:b w:val="0"/>
          <w:bCs/>
        </w:rPr>
      </w:pPr>
      <w:r>
        <w:rPr>
          <w:rFonts w:hint="eastAsia"/>
          <w:b w:val="0"/>
          <w:bCs/>
        </w:rPr>
        <w:t xml:space="preserve">4.3标准化数据互通：遵循《电子病历应用管理规范》、《医疗数据安全指南》，通过 HL7 FHIR 标准化接口与 HIS 系统无缝对接，采用国密级加密算法保障数据传输、存储、交互全流程安全，实现跨平台数据互通的准确性（误差率 &lt; 0.1%）与稳定性（全年无故障运行时长≥99.9%）。</w:t>
      </w:r>
      <w:r/>
    </w:p>
    <w:p>
      <w:pPr>
        <w:pStyle w:val="907"/>
        <w:rPr>
          <w:rFonts w:hint="eastAsia"/>
          <w:b w:val="0"/>
          <w:bCs/>
        </w:rPr>
      </w:pPr>
      <w:r>
        <w:rPr>
          <w:rFonts w:hint="eastAsia"/>
          <w:b w:val="0"/>
          <w:bCs/>
        </w:rPr>
        <w:t xml:space="preserve">▲4.4支持最少为期3年的整体运营服务，期内包含各村卫生室线下医生培训、</w:t>
      </w:r>
      <w:r>
        <w:rPr>
          <w:rFonts w:hint="eastAsia"/>
          <w:b w:val="0"/>
          <w:bCs/>
        </w:rPr>
        <w:t xml:space="preserve">扫查带</w:t>
      </w:r>
      <w:r>
        <w:rPr>
          <w:rFonts w:hint="eastAsia"/>
          <w:b w:val="0"/>
          <w:bCs/>
        </w:rPr>
        <w:t xml:space="preserve">教</w:t>
      </w:r>
      <w:r/>
    </w:p>
    <w:p>
      <w:pPr>
        <w:pStyle w:val="907"/>
        <w:rPr>
          <w:rFonts w:hint="eastAsia"/>
          <w:b w:val="0"/>
          <w:bCs/>
        </w:rPr>
      </w:pPr>
      <w:r>
        <w:rPr>
          <w:rFonts w:hint="eastAsia"/>
          <w:b w:val="0"/>
          <w:bCs/>
        </w:rPr>
        <w:t xml:space="preserve">▲4.5支持最少为期3年的整体数据管理，包含卫健委、</w:t>
      </w:r>
      <w:r>
        <w:rPr>
          <w:rFonts w:hint="eastAsia"/>
          <w:b w:val="0"/>
          <w:bCs/>
        </w:rPr>
        <w:t xml:space="preserve">医</w:t>
      </w:r>
      <w:r>
        <w:rPr>
          <w:rFonts w:hint="eastAsia"/>
          <w:b w:val="0"/>
          <w:bCs/>
        </w:rPr>
        <w:t xml:space="preserve">保局和龙头医院提供区域疾病谱、筛查、效果等大数据分析</w:t>
      </w:r>
      <w:r/>
    </w:p>
    <w:p>
      <w:pPr>
        <w:pStyle w:val="907"/>
        <w:rPr>
          <w:rFonts w:hint="eastAsia"/>
        </w:rPr>
      </w:pPr>
      <w:r>
        <w:rPr>
          <w:rFonts w:hint="eastAsia"/>
        </w:rPr>
        <w:t xml:space="preserve">（四）设备硬件参数</w:t>
      </w:r>
      <w:r/>
    </w:p>
    <w:p>
      <w:pPr>
        <w:pStyle w:val="907"/>
        <w:rPr>
          <w:rFonts w:hint="eastAsia"/>
          <w:b w:val="0"/>
          <w:bCs/>
        </w:rPr>
      </w:pPr>
      <w:r>
        <w:rPr>
          <w:rFonts w:hint="eastAsia"/>
          <w:b w:val="0"/>
          <w:bCs/>
        </w:rPr>
        <w:t xml:space="preserve">1、结构及组成包含主机，电源适配器，探头，图像辅助识别测量的提示功能软件</w:t>
      </w:r>
      <w:r>
        <w:rPr>
          <w:rFonts w:hint="eastAsia"/>
        </w:rPr>
        <w:t xml:space="preserve">（提供产品注册证）</w:t>
      </w:r>
      <w:r/>
    </w:p>
    <w:p>
      <w:pPr>
        <w:pStyle w:val="907"/>
        <w:rPr>
          <w:rFonts w:hint="eastAsia"/>
          <w:b w:val="0"/>
          <w:bCs/>
        </w:rPr>
      </w:pPr>
      <w:r>
        <w:rPr>
          <w:rFonts w:hint="eastAsia"/>
          <w:b w:val="0"/>
          <w:bCs/>
        </w:rPr>
        <w:t xml:space="preserve">2、主机探头：线阵+</w:t>
      </w:r>
      <w:r>
        <w:rPr>
          <w:rFonts w:hint="eastAsia"/>
          <w:b w:val="0"/>
          <w:bCs/>
        </w:rPr>
        <w:t xml:space="preserve">凸</w:t>
      </w:r>
      <w:r>
        <w:rPr>
          <w:rFonts w:hint="eastAsia"/>
          <w:b w:val="0"/>
          <w:bCs/>
        </w:rPr>
        <w:t xml:space="preserve">阵（</w:t>
      </w:r>
      <w:r>
        <w:rPr>
          <w:rFonts w:hint="eastAsia"/>
          <w:b w:val="0"/>
          <w:bCs/>
        </w:rPr>
        <w:t xml:space="preserve">凸</w:t>
      </w:r>
      <w:r>
        <w:rPr>
          <w:rFonts w:hint="eastAsia"/>
          <w:b w:val="0"/>
          <w:bCs/>
        </w:rPr>
        <w:t xml:space="preserve">阵频率范围：2.9MHz～5.0 MHz，线阵频率范围：5MHz～10.0 MHz）</w:t>
      </w:r>
      <w:r/>
    </w:p>
    <w:p>
      <w:pPr>
        <w:pStyle w:val="907"/>
        <w:rPr>
          <w:rFonts w:hint="eastAsia"/>
          <w:b w:val="0"/>
          <w:bCs/>
        </w:rPr>
      </w:pPr>
      <w:r>
        <w:rPr>
          <w:rFonts w:hint="eastAsia"/>
          <w:b w:val="0"/>
          <w:bCs/>
        </w:rPr>
        <w:t xml:space="preserve">3、探头扫描深度范围：0.9～27.6cm</w:t>
      </w:r>
      <w:r/>
    </w:p>
    <w:p>
      <w:pPr>
        <w:pStyle w:val="907"/>
        <w:rPr>
          <w:rFonts w:hint="eastAsia"/>
          <w:b w:val="0"/>
          <w:bCs/>
        </w:rPr>
      </w:pPr>
      <w:r>
        <w:rPr>
          <w:rFonts w:hint="eastAsia"/>
          <w:b w:val="0"/>
          <w:bCs/>
        </w:rPr>
        <w:t xml:space="preserve">4、自带 Wi-Fi 模块实现无线传输模式</w:t>
      </w:r>
      <w:r/>
    </w:p>
    <w:p>
      <w:pPr>
        <w:pStyle w:val="907"/>
        <w:rPr>
          <w:rFonts w:hint="eastAsia"/>
          <w:b w:val="0"/>
          <w:bCs/>
        </w:rPr>
      </w:pPr>
      <w:r>
        <w:rPr>
          <w:rFonts w:hint="eastAsia"/>
          <w:b w:val="0"/>
          <w:bCs/>
        </w:rPr>
        <w:t xml:space="preserve">5、具备全数字波束形成器，A/D 转换达到12 bit以上</w:t>
      </w:r>
      <w:r/>
    </w:p>
    <w:p>
      <w:pPr>
        <w:pStyle w:val="907"/>
        <w:rPr>
          <w:rFonts w:hint="eastAsia"/>
          <w:b w:val="0"/>
          <w:bCs/>
        </w:rPr>
      </w:pPr>
      <w:r>
        <w:rPr>
          <w:rFonts w:hint="eastAsia"/>
          <w:b w:val="0"/>
          <w:bCs/>
        </w:rPr>
        <w:t xml:space="preserve">6、提供专业灰阶显示，256级可调</w:t>
      </w:r>
      <w:r/>
    </w:p>
    <w:p>
      <w:pPr>
        <w:pStyle w:val="907"/>
        <w:rPr>
          <w:rFonts w:hint="eastAsia"/>
          <w:b w:val="0"/>
          <w:bCs/>
        </w:rPr>
      </w:pPr>
      <w:r>
        <w:rPr>
          <w:rFonts w:hint="eastAsia"/>
          <w:b w:val="0"/>
          <w:bCs/>
        </w:rPr>
        <w:t xml:space="preserve">7、最</w:t>
      </w:r>
      <w:r>
        <w:rPr>
          <w:rFonts w:hint="eastAsia"/>
          <w:b w:val="0"/>
          <w:bCs/>
        </w:rPr>
        <w:t xml:space="preserve">大声束线密度</w:t>
      </w:r>
      <w:r>
        <w:rPr>
          <w:rFonts w:hint="eastAsia"/>
          <w:b w:val="0"/>
          <w:bCs/>
        </w:rPr>
        <w:t xml:space="preserve">达到256</w:t>
      </w:r>
      <w:r/>
    </w:p>
    <w:p>
      <w:pPr>
        <w:pStyle w:val="907"/>
        <w:rPr>
          <w:rFonts w:hint="eastAsia"/>
          <w:b w:val="0"/>
          <w:bCs/>
        </w:rPr>
      </w:pPr>
      <w:r>
        <w:rPr>
          <w:rFonts w:hint="eastAsia"/>
          <w:b w:val="0"/>
          <w:bCs/>
        </w:rPr>
        <w:t xml:space="preserve">8、设备具备 B 模式、C 模式、PW 模式、分屏2B模式</w:t>
      </w:r>
      <w:r/>
    </w:p>
    <w:p>
      <w:pPr>
        <w:pStyle w:val="907"/>
        <w:rPr>
          <w:rFonts w:hint="eastAsia"/>
          <w:b w:val="0"/>
          <w:bCs/>
        </w:rPr>
      </w:pPr>
      <w:r>
        <w:rPr>
          <w:rFonts w:hint="eastAsia"/>
          <w:b w:val="0"/>
          <w:bCs/>
        </w:rPr>
        <w:t xml:space="preserve">▲8.1</w:t>
      </w:r>
      <w:r>
        <w:rPr>
          <w:rFonts w:hint="eastAsia"/>
        </w:rPr>
        <w:t xml:space="preserve"> </w:t>
      </w:r>
      <w:r>
        <w:rPr>
          <w:rFonts w:hint="eastAsia"/>
          <w:b w:val="0"/>
          <w:bCs/>
        </w:rPr>
        <w:t xml:space="preserve">B模式：可局部放大/缩小、扫描深度可调、变频：支持基波变频（应包含3个挡位）、支持谐波成像、动态范围：≥115dB、具备数字化聚焦功能、焦点位置 14 段可调、探头扫描显示深度≥27.5cm、一键优化功能、斑点噪声抑制技术、THI 组织谐波成像技术、支持域复合成像、支持二维图像角度偏转、具备穿刺引导线功能、</w:t>
      </w:r>
      <w:r>
        <w:rPr>
          <w:rFonts w:hint="eastAsia"/>
          <w:b w:val="0"/>
          <w:bCs/>
        </w:rPr>
        <w:t xml:space="preserve">穿刺线引导</w:t>
      </w:r>
      <w:r>
        <w:rPr>
          <w:rFonts w:hint="eastAsia"/>
          <w:b w:val="0"/>
          <w:bCs/>
        </w:rPr>
        <w:t xml:space="preserve">线刻度单位可调、穿刺增强技术、支持探头一键切换、支持应用模式切换、支持参数滑动调节、TGC 八段可调、TGC 方案一键调节。</w:t>
      </w:r>
      <w:r/>
    </w:p>
    <w:p>
      <w:pPr>
        <w:pStyle w:val="907"/>
        <w:rPr>
          <w:rFonts w:hint="eastAsia"/>
          <w:b w:val="0"/>
          <w:bCs/>
        </w:rPr>
      </w:pPr>
      <w:r>
        <w:rPr>
          <w:rFonts w:hint="eastAsia"/>
          <w:b w:val="0"/>
          <w:bCs/>
        </w:rPr>
        <w:t xml:space="preserve">8.2</w:t>
      </w:r>
      <w:r>
        <w:rPr>
          <w:rFonts w:hint="eastAsia"/>
          <w:b w:val="0"/>
          <w:bCs/>
        </w:rPr>
        <w:t xml:space="preserve">C模式：所有探头均支持彩色多普勒成像、探头彩色多普勒频率：≥3组、彩色多普勒取样</w:t>
      </w:r>
      <w:r>
        <w:rPr>
          <w:rFonts w:hint="eastAsia"/>
          <w:b w:val="0"/>
          <w:bCs/>
        </w:rPr>
        <w:t xml:space="preserve">框角度</w:t>
      </w:r>
      <w:r>
        <w:rPr>
          <w:rFonts w:hint="eastAsia"/>
          <w:b w:val="0"/>
          <w:bCs/>
        </w:rPr>
        <w:t xml:space="preserve">≥±15 度可调、彩色增益≥255dB</w:t>
      </w:r>
      <w:r/>
    </w:p>
    <w:p>
      <w:pPr>
        <w:pStyle w:val="907"/>
        <w:rPr>
          <w:rFonts w:hint="eastAsia"/>
          <w:b w:val="0"/>
          <w:bCs/>
        </w:rPr>
      </w:pPr>
      <w:r>
        <w:rPr>
          <w:rFonts w:hint="eastAsia"/>
          <w:b w:val="0"/>
          <w:bCs/>
        </w:rPr>
        <w:t xml:space="preserve">8.3</w:t>
      </w:r>
      <w:r>
        <w:rPr>
          <w:rFonts w:hint="eastAsia"/>
          <w:b w:val="0"/>
          <w:bCs/>
        </w:rPr>
        <w:t xml:space="preserve">PW模式：具备脉冲多普勒、探头频率：≥3组、取样容积范围（mm）0.5-6mm可调、取样角度：支持取样角度-89度~90度、频谱多普勒增益：255dB可调</w:t>
      </w:r>
      <w:r/>
    </w:p>
    <w:p>
      <w:pPr>
        <w:pStyle w:val="907"/>
        <w:rPr>
          <w:rFonts w:hint="eastAsia"/>
          <w:b w:val="0"/>
          <w:bCs/>
        </w:rPr>
      </w:pPr>
      <w:r>
        <w:rPr>
          <w:rFonts w:hint="eastAsia"/>
          <w:b w:val="0"/>
          <w:bCs/>
        </w:rPr>
        <w:t xml:space="preserve">8.4</w:t>
      </w:r>
      <w:r>
        <w:rPr>
          <w:rFonts w:hint="eastAsia"/>
        </w:rPr>
        <w:t xml:space="preserve"> </w:t>
      </w:r>
      <w:r>
        <w:rPr>
          <w:rFonts w:hint="eastAsia"/>
          <w:b w:val="0"/>
          <w:bCs/>
        </w:rPr>
        <w:t xml:space="preserve">2B模式：同时显示两幅B模式图像，方便医生对比和体积测量</w:t>
      </w:r>
      <w:r/>
    </w:p>
    <w:p>
      <w:pPr>
        <w:pStyle w:val="907"/>
        <w:rPr>
          <w:rFonts w:hint="eastAsia"/>
          <w:b w:val="0"/>
          <w:bCs/>
        </w:rPr>
      </w:pPr>
      <w:r>
        <w:rPr>
          <w:rFonts w:hint="eastAsia"/>
          <w:b w:val="0"/>
          <w:bCs/>
        </w:rPr>
        <w:t xml:space="preserve">9、</w:t>
      </w:r>
      <w:r>
        <w:rPr>
          <w:rFonts w:hint="eastAsia"/>
          <w:b w:val="0"/>
          <w:bCs/>
        </w:rPr>
        <w:t xml:space="preserve">系统具备基波变频和谐波成像功能，实现多频率成像。谐波2档可调，采用极性反转法成像，为真实组织图像</w:t>
      </w:r>
      <w:r/>
    </w:p>
    <w:p>
      <w:pPr>
        <w:pStyle w:val="907"/>
        <w:rPr>
          <w:rFonts w:hint="eastAsia"/>
          <w:b w:val="0"/>
          <w:bCs/>
        </w:rPr>
      </w:pPr>
      <w:r>
        <w:rPr>
          <w:rFonts w:hint="eastAsia"/>
          <w:b w:val="0"/>
          <w:bCs/>
        </w:rPr>
        <w:t xml:space="preserve">10、</w:t>
      </w:r>
      <w:r>
        <w:rPr>
          <w:rFonts w:hint="eastAsia"/>
          <w:b w:val="0"/>
          <w:bCs/>
        </w:rPr>
        <w:t xml:space="preserve">焦点位置可分多段调节，可调范围3～15</w:t>
      </w:r>
      <w:r/>
    </w:p>
    <w:p>
      <w:pPr>
        <w:pStyle w:val="907"/>
        <w:rPr>
          <w:rFonts w:hint="eastAsia"/>
          <w:b w:val="0"/>
          <w:bCs/>
        </w:rPr>
      </w:pPr>
      <w:r>
        <w:rPr>
          <w:rFonts w:hint="eastAsia"/>
          <w:b w:val="0"/>
          <w:bCs/>
        </w:rPr>
        <w:t xml:space="preserve">11、</w:t>
      </w:r>
      <w:r>
        <w:rPr>
          <w:rFonts w:hint="eastAsia"/>
          <w:b w:val="0"/>
          <w:bCs/>
        </w:rPr>
        <w:t xml:space="preserve">具备斑点噪声抑制图像后处理技术，斑点噪声抑制支持2种方式，各5档可调</w:t>
      </w:r>
      <w:r/>
    </w:p>
    <w:p>
      <w:pPr>
        <w:pStyle w:val="907"/>
        <w:rPr>
          <w:rFonts w:hint="eastAsia"/>
          <w:b w:val="0"/>
          <w:bCs/>
        </w:rPr>
      </w:pPr>
      <w:r>
        <w:rPr>
          <w:rFonts w:hint="eastAsia"/>
          <w:b w:val="0"/>
          <w:bCs/>
        </w:rPr>
        <w:t xml:space="preserve">12、</w:t>
      </w:r>
      <w:r>
        <w:rPr>
          <w:rFonts w:hint="eastAsia"/>
          <w:b w:val="0"/>
          <w:bCs/>
        </w:rPr>
        <w:t xml:space="preserve">实现二维图像角度偏转，便于多角度观察目标结构，最大支持偏转±15°</w:t>
      </w:r>
      <w:r/>
    </w:p>
    <w:p>
      <w:pPr>
        <w:pStyle w:val="907"/>
        <w:rPr>
          <w:rFonts w:hint="eastAsia"/>
          <w:b w:val="0"/>
          <w:bCs/>
        </w:rPr>
      </w:pPr>
      <w:r>
        <w:rPr>
          <w:rFonts w:hint="eastAsia"/>
          <w:b w:val="0"/>
          <w:bCs/>
        </w:rPr>
        <w:t xml:space="preserve">13、</w:t>
      </w:r>
      <w:r>
        <w:rPr>
          <w:rFonts w:hint="eastAsia"/>
          <w:b w:val="0"/>
          <w:bCs/>
        </w:rPr>
        <w:t xml:space="preserve">具备 TGC（时增益补偿）一键调节功能，支持1秒滑动调节8个档位。</w:t>
      </w:r>
      <w:r/>
    </w:p>
    <w:p>
      <w:pPr>
        <w:pStyle w:val="907"/>
        <w:rPr>
          <w:rFonts w:hint="eastAsia"/>
          <w:b w:val="0"/>
          <w:bCs/>
        </w:rPr>
      </w:pPr>
      <w:r>
        <w:rPr>
          <w:rFonts w:hint="eastAsia"/>
          <w:b w:val="0"/>
          <w:bCs/>
        </w:rPr>
        <w:t xml:space="preserve">14、</w:t>
      </w:r>
      <w:r>
        <w:rPr>
          <w:rFonts w:hint="eastAsia"/>
          <w:b w:val="0"/>
          <w:bCs/>
        </w:rPr>
        <w:t xml:space="preserve">B模式、CFM模式测量：距离、周长、角度、面积、圆面积功能。</w:t>
      </w:r>
      <w:r/>
    </w:p>
    <w:p>
      <w:pPr>
        <w:pStyle w:val="907"/>
        <w:rPr>
          <w:rFonts w:hint="eastAsia"/>
          <w:b w:val="0"/>
          <w:bCs/>
        </w:rPr>
      </w:pPr>
      <w:r>
        <w:rPr>
          <w:rFonts w:hint="eastAsia"/>
          <w:b w:val="0"/>
          <w:bCs/>
        </w:rPr>
        <w:t xml:space="preserve">15、</w:t>
      </w:r>
      <w:r>
        <w:rPr>
          <w:rFonts w:hint="eastAsia"/>
          <w:b w:val="0"/>
          <w:bCs/>
        </w:rPr>
        <w:t xml:space="preserve">PWD模式：具备速度测量功能，在多普勒图像上测量多普勒波形上某点的速度。</w:t>
      </w:r>
      <w:r/>
    </w:p>
    <w:p>
      <w:pPr>
        <w:pStyle w:val="907"/>
        <w:rPr>
          <w:rFonts w:hint="eastAsia"/>
          <w:b w:val="0"/>
          <w:bCs/>
        </w:rPr>
      </w:pPr>
      <w:r>
        <w:rPr>
          <w:rFonts w:hint="eastAsia"/>
          <w:b w:val="0"/>
          <w:bCs/>
        </w:rPr>
        <w:t xml:space="preserve">16、</w:t>
      </w:r>
      <w:r>
        <w:rPr>
          <w:rFonts w:hint="eastAsia"/>
          <w:b w:val="0"/>
          <w:bCs/>
        </w:rPr>
        <w:t xml:space="preserve">2B模式：具备距离、尿余量、膀胱体积、甲状腺测量、体积功能</w:t>
      </w:r>
      <w:r/>
    </w:p>
    <w:p>
      <w:pPr>
        <w:pStyle w:val="907"/>
        <w:rPr>
          <w:rFonts w:hint="eastAsia"/>
          <w:b w:val="0"/>
          <w:bCs/>
        </w:rPr>
      </w:pPr>
      <w:r>
        <w:rPr>
          <w:rFonts w:hint="eastAsia"/>
          <w:b w:val="0"/>
          <w:bCs/>
        </w:rPr>
        <w:t xml:space="preserve">17、</w:t>
      </w:r>
      <w:r>
        <w:rPr>
          <w:rFonts w:hint="eastAsia"/>
          <w:b w:val="0"/>
          <w:bCs/>
        </w:rPr>
        <w:t xml:space="preserve">具备动脉血管测量功能，支持一键IMT自动测量，支持血流量一键测量</w:t>
      </w:r>
      <w:r/>
    </w:p>
    <w:p>
      <w:pPr>
        <w:pStyle w:val="907"/>
        <w:rPr>
          <w:rFonts w:hint="eastAsia"/>
          <w:b w:val="0"/>
          <w:bCs/>
        </w:rPr>
      </w:pPr>
      <w:r>
        <w:rPr>
          <w:rFonts w:hint="eastAsia"/>
          <w:b w:val="0"/>
          <w:bCs/>
        </w:rPr>
        <w:t xml:space="preserve">18、</w:t>
      </w:r>
      <w:r>
        <w:rPr>
          <w:rFonts w:hint="eastAsia"/>
          <w:b w:val="0"/>
          <w:bCs/>
        </w:rPr>
        <w:t xml:space="preserve">具备左甲状腺测量和右甲状腺测量功能，测量左叶和右叶的高度、宽度、厚度，辅助评估甲状腺肿大或萎缩情况</w:t>
      </w:r>
      <w:r/>
    </w:p>
    <w:p>
      <w:pPr>
        <w:pStyle w:val="907"/>
        <w:rPr>
          <w:rFonts w:hint="eastAsia"/>
          <w:b w:val="0"/>
          <w:bCs/>
        </w:rPr>
      </w:pPr>
      <w:r>
        <w:rPr>
          <w:rFonts w:hint="eastAsia"/>
          <w:b w:val="0"/>
          <w:bCs/>
        </w:rPr>
        <w:t xml:space="preserve">19、</w:t>
      </w:r>
      <w:r>
        <w:rPr>
          <w:rFonts w:hint="eastAsia"/>
          <w:b w:val="0"/>
          <w:bCs/>
        </w:rPr>
        <w:t xml:space="preserve">具备膀胱尿残余量自动测量</w:t>
      </w:r>
      <w:r/>
    </w:p>
    <w:p>
      <w:pPr>
        <w:pStyle w:val="907"/>
        <w:rPr>
          <w:rFonts w:hint="eastAsia"/>
          <w:b w:val="0"/>
          <w:bCs/>
        </w:rPr>
      </w:pPr>
      <w:r>
        <w:rPr>
          <w:rFonts w:hint="eastAsia"/>
          <w:b w:val="0"/>
          <w:bCs/>
        </w:rPr>
        <w:t xml:space="preserve">20</w:t>
      </w:r>
      <w:r>
        <w:rPr>
          <w:rFonts w:hint="eastAsia"/>
          <w:b w:val="0"/>
          <w:bCs/>
        </w:rPr>
        <w:t xml:space="preserve">、系统具备穿刺引导线功能，辅助穿刺操作，提高临床操作安全性和准确率。</w:t>
      </w:r>
      <w:r/>
    </w:p>
    <w:p>
      <w:pPr>
        <w:pStyle w:val="907"/>
        <w:rPr>
          <w:rFonts w:hint="eastAsia"/>
          <w:b w:val="0"/>
          <w:bCs/>
        </w:rPr>
      </w:pPr>
      <w:r>
        <w:rPr>
          <w:rFonts w:hint="eastAsia"/>
          <w:b w:val="0"/>
          <w:bCs/>
        </w:rPr>
        <w:t xml:space="preserve">21</w:t>
      </w:r>
      <w:r>
        <w:rPr>
          <w:rFonts w:hint="eastAsia"/>
          <w:b w:val="0"/>
          <w:bCs/>
        </w:rPr>
        <w:t xml:space="preserve">、</w:t>
      </w:r>
      <w:r>
        <w:rPr>
          <w:rFonts w:hint="eastAsia"/>
          <w:b w:val="0"/>
          <w:bCs/>
        </w:rPr>
        <w:t xml:space="preserve">扫查机器人</w:t>
      </w:r>
      <w:r>
        <w:rPr>
          <w:rFonts w:hint="eastAsia"/>
          <w:b w:val="0"/>
          <w:bCs/>
        </w:rPr>
        <w:t xml:space="preserve">（智能机械</w:t>
      </w:r>
      <w:r>
        <w:rPr>
          <w:rFonts w:hint="eastAsia"/>
          <w:b w:val="0"/>
          <w:bCs/>
        </w:rPr>
        <w:t xml:space="preserve">臂扫查</w:t>
      </w:r>
      <w:r>
        <w:rPr>
          <w:rFonts w:hint="eastAsia"/>
          <w:b w:val="0"/>
          <w:bCs/>
        </w:rPr>
        <w:t xml:space="preserve">系统）</w:t>
      </w:r>
      <w:r/>
    </w:p>
    <w:p>
      <w:pPr>
        <w:pStyle w:val="907"/>
        <w:rPr>
          <w:rFonts w:hint="eastAsia"/>
          <w:b w:val="0"/>
          <w:bCs/>
        </w:rPr>
      </w:pPr>
      <w:r>
        <w:rPr>
          <w:rFonts w:hint="eastAsia"/>
          <w:b w:val="0"/>
          <w:bCs/>
        </w:rPr>
        <w:t xml:space="preserve">▲</w:t>
      </w:r>
      <w:r>
        <w:rPr>
          <w:rFonts w:hint="eastAsia"/>
          <w:b w:val="0"/>
          <w:bCs/>
        </w:rPr>
        <w:t xml:space="preserve">21</w:t>
      </w:r>
      <w:r>
        <w:rPr>
          <w:rFonts w:hint="eastAsia"/>
          <w:b w:val="0"/>
          <w:bCs/>
        </w:rPr>
        <w:t xml:space="preserve">.1支持</w:t>
      </w:r>
      <w:r>
        <w:rPr>
          <w:rFonts w:hint="eastAsia"/>
          <w:b w:val="0"/>
          <w:bCs/>
        </w:rPr>
        <w:t xml:space="preserve">手动扫查功能</w:t>
      </w:r>
      <w:r>
        <w:rPr>
          <w:rFonts w:hint="eastAsia"/>
          <w:b w:val="0"/>
          <w:bCs/>
        </w:rPr>
        <w:t xml:space="preserve">，具备前后、左右、伸缩和复位调节功能。其中前后及左右手动调节范在围±100mm，步进1mm，10mm两档可选，伸缩角度手动调节范围限制在180°以内，步进1°、10°两档可选。通过按住支架末端按钮可手动</w:t>
      </w:r>
      <w:r>
        <w:rPr>
          <w:rFonts w:hint="eastAsia"/>
          <w:b w:val="0"/>
          <w:bCs/>
        </w:rPr>
        <w:t xml:space="preserve">拖动扫查支架</w:t>
      </w:r>
      <w:r>
        <w:rPr>
          <w:rFonts w:hint="eastAsia"/>
          <w:b w:val="0"/>
          <w:bCs/>
        </w:rPr>
        <w:t xml:space="preserve">到有效范围内任</w:t>
      </w:r>
      <w:r>
        <w:rPr>
          <w:rFonts w:hint="eastAsia"/>
          <w:b w:val="0"/>
          <w:bCs/>
        </w:rPr>
        <w:t xml:space="preserve">一</w:t>
      </w:r>
      <w:r>
        <w:rPr>
          <w:rFonts w:hint="eastAsia"/>
          <w:b w:val="0"/>
          <w:bCs/>
        </w:rPr>
        <w:t xml:space="preserve">位置</w:t>
      </w:r>
      <w:r/>
    </w:p>
    <w:p>
      <w:pPr>
        <w:pStyle w:val="907"/>
        <w:rPr>
          <w:rFonts w:hint="eastAsia"/>
          <w:b w:val="0"/>
          <w:bCs/>
        </w:rPr>
      </w:pPr>
      <w:r>
        <w:rPr>
          <w:rFonts w:hint="eastAsia"/>
          <w:b w:val="0"/>
          <w:bCs/>
        </w:rPr>
        <w:t xml:space="preserve">21</w:t>
      </w:r>
      <w:r>
        <w:rPr>
          <w:rFonts w:hint="eastAsia"/>
          <w:b w:val="0"/>
          <w:bCs/>
        </w:rPr>
        <w:t xml:space="preserve">.2自动</w:t>
      </w:r>
      <w:r>
        <w:rPr>
          <w:rFonts w:hint="eastAsia"/>
          <w:b w:val="0"/>
          <w:bCs/>
        </w:rPr>
        <w:t xml:space="preserve">扫查模式下扫查</w:t>
      </w:r>
      <w:r>
        <w:rPr>
          <w:rFonts w:hint="eastAsia"/>
          <w:b w:val="0"/>
          <w:bCs/>
        </w:rPr>
        <w:t xml:space="preserve">支架系统精度误差：≤3mm；</w:t>
      </w:r>
      <w:r/>
    </w:p>
    <w:p>
      <w:pPr>
        <w:pStyle w:val="907"/>
        <w:rPr>
          <w:rFonts w:hint="eastAsia"/>
        </w:rPr>
      </w:pPr>
      <w:r>
        <w:rPr>
          <w:rFonts w:hint="eastAsia"/>
        </w:rPr>
        <w:t xml:space="preserve">（五）设备功能</w:t>
      </w:r>
      <w:r/>
    </w:p>
    <w:p>
      <w:pPr>
        <w:pStyle w:val="907"/>
        <w:rPr>
          <w:rFonts w:hint="eastAsia"/>
          <w:b w:val="0"/>
          <w:bCs/>
        </w:rPr>
      </w:pPr>
      <w:r>
        <w:rPr>
          <w:rFonts w:hint="eastAsia"/>
          <w:b w:val="0"/>
          <w:bCs/>
        </w:rPr>
        <w:t xml:space="preserve">1、静态图像存储及预览，支持调阅历史影像对比。</w:t>
      </w:r>
      <w:r/>
    </w:p>
    <w:p>
      <w:pPr>
        <w:pStyle w:val="907"/>
        <w:rPr>
          <w:rFonts w:hint="eastAsia"/>
          <w:b w:val="0"/>
          <w:bCs/>
        </w:rPr>
      </w:pPr>
      <w:r>
        <w:rPr>
          <w:rFonts w:hint="eastAsia"/>
          <w:b w:val="0"/>
          <w:bCs/>
        </w:rPr>
        <w:t xml:space="preserve">2、动态视频图像存储及回放≥255帧，可扩展。</w:t>
      </w:r>
      <w:r/>
    </w:p>
    <w:p>
      <w:pPr>
        <w:pStyle w:val="907"/>
        <w:rPr>
          <w:rFonts w:hint="eastAsia"/>
          <w:b w:val="0"/>
          <w:bCs/>
        </w:rPr>
      </w:pPr>
      <w:r>
        <w:rPr>
          <w:rFonts w:hint="eastAsia"/>
          <w:b w:val="0"/>
          <w:bCs/>
        </w:rPr>
        <w:t xml:space="preserve">3、可连接HIS、PACS系统单元,影像可实时传输至PACS供影像科医生标注或会诊。</w:t>
      </w:r>
      <w:r/>
    </w:p>
    <w:p>
      <w:pPr>
        <w:pStyle w:val="907"/>
        <w:rPr>
          <w:rFonts w:hint="eastAsia"/>
          <w:b w:val="0"/>
          <w:bCs/>
        </w:rPr>
      </w:pPr>
      <w:r>
        <w:rPr>
          <w:rFonts w:hint="eastAsia"/>
          <w:b w:val="0"/>
          <w:bCs/>
        </w:rPr>
        <w:t xml:space="preserve">4、可编辑、预览、打印诊断报告。</w:t>
      </w:r>
      <w:r/>
    </w:p>
    <w:p>
      <w:pPr>
        <w:pStyle w:val="907"/>
        <w:rPr>
          <w:rFonts w:hint="eastAsia"/>
          <w:b w:val="0"/>
          <w:bCs/>
        </w:rPr>
      </w:pPr>
      <w:r>
        <w:rPr>
          <w:rFonts w:hint="eastAsia"/>
          <w:b w:val="0"/>
          <w:bCs/>
        </w:rPr>
        <w:t xml:space="preserve">5、具有专业注释模板，可直接在图像上添加中文注释，可编辑中英文、数字、符号等。</w:t>
      </w:r>
      <w:r/>
    </w:p>
    <w:p>
      <w:pPr>
        <w:pStyle w:val="907"/>
        <w:rPr>
          <w:rFonts w:hint="eastAsia"/>
          <w:b w:val="0"/>
          <w:bCs/>
        </w:rPr>
      </w:pPr>
      <w:r>
        <w:rPr>
          <w:rFonts w:hint="eastAsia"/>
          <w:b w:val="0"/>
          <w:bCs/>
        </w:rPr>
        <w:t xml:space="preserve">6、具有</w:t>
      </w:r>
      <w:r>
        <w:rPr>
          <w:rFonts w:hint="eastAsia"/>
          <w:b w:val="0"/>
          <w:bCs/>
        </w:rPr>
        <w:t xml:space="preserve">专业体标模板</w:t>
      </w:r>
      <w:r>
        <w:rPr>
          <w:rFonts w:hint="eastAsia"/>
          <w:b w:val="0"/>
          <w:bCs/>
        </w:rPr>
        <w:t xml:space="preserve">，可在图像上添加体标，体标位置任意可调，</w:t>
      </w:r>
      <w:r>
        <w:rPr>
          <w:rFonts w:hint="eastAsia"/>
          <w:b w:val="0"/>
          <w:bCs/>
        </w:rPr>
        <w:t xml:space="preserve">通过体标起到</w:t>
      </w:r>
      <w:r>
        <w:rPr>
          <w:rFonts w:hint="eastAsia"/>
          <w:b w:val="0"/>
          <w:bCs/>
        </w:rPr>
        <w:t xml:space="preserve">指示病人的探查体位，对图像起辅助说明的作用，选中想要选取的体位图，拖至图像区域。</w:t>
      </w:r>
      <w:r/>
    </w:p>
    <w:p>
      <w:pPr>
        <w:pStyle w:val="907"/>
        <w:rPr>
          <w:rFonts w:hint="eastAsia"/>
          <w:b w:val="0"/>
          <w:bCs/>
        </w:rPr>
      </w:pPr>
      <w:r>
        <w:rPr>
          <w:rFonts w:hint="eastAsia"/>
          <w:b w:val="0"/>
          <w:bCs/>
        </w:rPr>
        <w:t xml:space="preserve">7、配备移动支架、医用台车、平板电脑（含全网通流量卡）。</w:t>
      </w:r>
      <w:r/>
    </w:p>
    <w:p>
      <w:pPr>
        <w:pStyle w:val="907"/>
        <w:rPr>
          <w:rFonts w:hint="eastAsia"/>
          <w:b w:val="0"/>
          <w:bCs/>
        </w:rPr>
      </w:pPr>
      <w:r>
        <w:rPr>
          <w:rFonts w:hint="eastAsia"/>
          <w:b w:val="0"/>
          <w:bCs/>
        </w:rPr>
        <w:t xml:space="preserve">▲8、支持甲状腺</w:t>
      </w:r>
      <w:r>
        <w:rPr>
          <w:rFonts w:hint="eastAsia"/>
          <w:b w:val="0"/>
          <w:bCs/>
        </w:rPr>
        <w:t xml:space="preserve">自动扫查功能</w:t>
      </w:r>
      <w:r>
        <w:rPr>
          <w:rFonts w:hint="eastAsia"/>
          <w:b w:val="0"/>
          <w:bCs/>
        </w:rPr>
        <w:t xml:space="preserve">，支持语音提示功能，支持患者姿态图片获取功能，支持颈部测距定位功能，支持人体甲状腺特征点识别及甲状腺三维重构功能，支持</w:t>
      </w:r>
      <w:r>
        <w:rPr>
          <w:rFonts w:hint="eastAsia"/>
          <w:b w:val="0"/>
          <w:bCs/>
        </w:rPr>
        <w:t xml:space="preserve">甲状腺扫查路径</w:t>
      </w:r>
      <w:r>
        <w:rPr>
          <w:rFonts w:hint="eastAsia"/>
          <w:b w:val="0"/>
          <w:bCs/>
        </w:rPr>
        <w:t xml:space="preserve">图示和按路线进行扫查。</w:t>
      </w:r>
      <w:r/>
    </w:p>
    <w:p>
      <w:pPr>
        <w:pStyle w:val="907"/>
        <w:rPr>
          <w:rFonts w:hint="eastAsia"/>
          <w:b w:val="0"/>
          <w:bCs/>
        </w:rPr>
      </w:pPr>
      <w:r>
        <w:rPr>
          <w:rFonts w:hint="eastAsia"/>
          <w:b w:val="0"/>
          <w:bCs/>
        </w:rPr>
        <w:t xml:space="preserve">▲9、支持颈动脉</w:t>
      </w:r>
      <w:r>
        <w:rPr>
          <w:rFonts w:hint="eastAsia"/>
          <w:b w:val="0"/>
          <w:bCs/>
        </w:rPr>
        <w:t xml:space="preserve">自动扫查功能</w:t>
      </w:r>
      <w:r>
        <w:rPr>
          <w:rFonts w:hint="eastAsia"/>
          <w:b w:val="0"/>
          <w:bCs/>
        </w:rPr>
        <w:t xml:space="preserve">，支持语音提示功能，支持患者姿态图片获取功能，支持颈部测距定位功能，支持人体颈动脉特征点识别及颈动脉三维重构功能。</w:t>
      </w:r>
      <w:r/>
    </w:p>
    <w:p>
      <w:pPr>
        <w:pStyle w:val="907"/>
        <w:rPr>
          <w:rFonts w:hint="eastAsia"/>
          <w:b w:val="0"/>
          <w:bCs/>
        </w:rPr>
      </w:pPr>
      <w:r>
        <w:rPr>
          <w:rFonts w:hint="eastAsia"/>
          <w:b w:val="0"/>
          <w:bCs/>
        </w:rPr>
        <w:t xml:space="preserve">▲10、支持自动</w:t>
      </w:r>
      <w:r>
        <w:rPr>
          <w:rFonts w:hint="eastAsia"/>
          <w:b w:val="0"/>
          <w:bCs/>
        </w:rPr>
        <w:t xml:space="preserve">扫查过程中实时力</w:t>
      </w:r>
      <w:r>
        <w:rPr>
          <w:rFonts w:hint="eastAsia"/>
          <w:b w:val="0"/>
          <w:bCs/>
        </w:rPr>
        <w:t xml:space="preserve">控反馈功能，可实时显示探头力度，当检测力度超过设定阈值8N后，会暂停系统运动</w:t>
      </w:r>
      <w:r>
        <w:rPr>
          <w:rFonts w:hint="eastAsia"/>
          <w:b w:val="0"/>
          <w:bCs/>
        </w:rPr>
        <w:t xml:space="preserve">且扫查</w:t>
      </w:r>
      <w:r>
        <w:rPr>
          <w:rFonts w:hint="eastAsia"/>
          <w:b w:val="0"/>
          <w:bCs/>
        </w:rPr>
        <w:t xml:space="preserve">支架自动回退，通过点击系统界面上的暂停按钮可解除暂停并按原规划路径继续扫查。</w:t>
      </w:r>
      <w:r/>
    </w:p>
    <w:p>
      <w:pPr>
        <w:pStyle w:val="907"/>
        <w:rPr>
          <w:rFonts w:hint="eastAsia"/>
          <w:b w:val="0"/>
          <w:bCs/>
        </w:rPr>
      </w:pPr>
      <w:r>
        <w:rPr>
          <w:rFonts w:hint="eastAsia"/>
          <w:b w:val="0"/>
          <w:bCs/>
        </w:rPr>
        <w:t xml:space="preserve">11、支持</w:t>
      </w:r>
      <w:r>
        <w:rPr>
          <w:rFonts w:hint="eastAsia"/>
          <w:b w:val="0"/>
          <w:bCs/>
        </w:rPr>
        <w:t xml:space="preserve">扫查过程</w:t>
      </w:r>
      <w:r>
        <w:rPr>
          <w:rFonts w:hint="eastAsia"/>
          <w:b w:val="0"/>
          <w:bCs/>
        </w:rPr>
        <w:t xml:space="preserve">中急停功能，按下急停按钮，会停止系统功能。</w:t>
      </w:r>
      <w:r/>
    </w:p>
    <w:p>
      <w:pPr>
        <w:pStyle w:val="907"/>
        <w:rPr>
          <w:rFonts w:hint="eastAsia"/>
        </w:rPr>
      </w:pPr>
      <w:r>
        <w:rPr>
          <w:rFonts w:hint="eastAsia"/>
        </w:rPr>
        <w:t xml:space="preserve">★（六）网络安全和数据安全</w:t>
      </w:r>
      <w:r/>
    </w:p>
    <w:p>
      <w:pPr>
        <w:pStyle w:val="907"/>
        <w:ind w:firstLine="480"/>
        <w:rPr>
          <w:rFonts w:hint="eastAsia"/>
          <w:b w:val="0"/>
          <w:bCs/>
        </w:rPr>
      </w:pPr>
      <w:r>
        <w:rPr>
          <w:rFonts w:hint="eastAsia"/>
          <w:b w:val="0"/>
          <w:bCs/>
        </w:rPr>
        <w:t xml:space="preserve">按照“医疗卫生机构网络安全管理</w:t>
      </w:r>
      <w:r>
        <w:rPr>
          <w:rFonts w:hint="eastAsia"/>
          <w:b w:val="0"/>
          <w:bCs/>
        </w:rPr>
        <w:t xml:space="preserve">办法”的要求，保障网络安全和数据安全，提供</w:t>
      </w:r>
      <w:r>
        <w:rPr>
          <w:rFonts w:hint="eastAsia"/>
          <w:b w:val="0"/>
          <w:bCs/>
        </w:rPr>
        <w:t xml:space="preserve">信息系统等保备案</w:t>
      </w:r>
      <w:r>
        <w:rPr>
          <w:rFonts w:hint="eastAsia"/>
          <w:b w:val="0"/>
          <w:bCs/>
        </w:rPr>
        <w:t xml:space="preserve">证明</w:t>
      </w:r>
      <w:r>
        <w:rPr>
          <w:rFonts w:hint="eastAsia"/>
          <w:b w:val="0"/>
          <w:bCs/>
        </w:rPr>
        <w:t xml:space="preserve">；提供网络安全与数据安全承诺函；每季度提供网络安全检测报告。（</w:t>
      </w:r>
      <w:r>
        <w:rPr>
          <w:rFonts w:hint="eastAsia"/>
          <w:b w:val="0"/>
          <w:bCs/>
        </w:rPr>
        <w:t xml:space="preserve">提供对应产品制造商出具</w:t>
      </w:r>
      <w:r>
        <w:rPr>
          <w:rFonts w:hint="eastAsia"/>
          <w:b w:val="0"/>
          <w:bCs/>
        </w:rPr>
        <w:t xml:space="preserve">承诺函，格式自拟</w:t>
      </w:r>
      <w:r>
        <w:rPr>
          <w:rFonts w:hint="eastAsia"/>
          <w:b w:val="0"/>
          <w:bCs/>
        </w:rPr>
        <w:t xml:space="preserve">）</w:t>
      </w:r>
      <w:r/>
    </w:p>
    <w:p>
      <w:pPr>
        <w:pStyle w:val="907"/>
        <w:rPr>
          <w:rFonts w:hint="eastAsia"/>
        </w:rPr>
      </w:pPr>
      <w:r>
        <w:rPr>
          <w:rFonts w:hint="eastAsia"/>
        </w:rPr>
        <w:t xml:space="preserve">*</w:t>
      </w:r>
      <w:r>
        <w:rPr>
          <w:rFonts w:hint="eastAsia"/>
          <w:u w:val="single"/>
        </w:rPr>
        <w:t xml:space="preserve">注：技术需求“★”指标需完全满足，任意一项“★”指标负偏离将导致投标被否决</w:t>
      </w:r>
      <w:r/>
    </w:p>
    <w:p>
      <w:pPr>
        <w:ind w:right="342"/>
        <w:spacing w:line="360" w:lineRule="auto"/>
        <w:rPr>
          <w:rFonts w:hint="eastAsia" w:hAnsi="宋体" w:cs="宋体"/>
          <w:b w:val="0"/>
          <w:szCs w:val="24"/>
        </w:rPr>
      </w:pPr>
      <w:r>
        <w:rPr>
          <w:rFonts w:hint="eastAsia" w:hAnsi="宋体" w:cs="宋体"/>
          <w:b w:val="0"/>
          <w:szCs w:val="24"/>
        </w:rPr>
      </w:r>
      <w:r/>
    </w:p>
    <w:p>
      <w:pPr>
        <w:pStyle w:val="870"/>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
    </w:p>
    <w:p>
      <w:pPr>
        <w:jc w:val="left"/>
        <w:spacing w:before="156" w:after="156" w:line="360" w:lineRule="auto"/>
        <w:rPr>
          <w:rFonts w:hint="eastAsia" w:hAnsi="宋体" w:cs="宋体"/>
          <w:bCs/>
        </w:rPr>
        <w:outlineLvl w:val="0"/>
      </w:pPr>
      <w:r/>
      <w:bookmarkStart w:id="224" w:name="_Toc174468380"/>
      <w:r>
        <w:rPr>
          <w:rFonts w:hint="eastAsia" w:hAnsi="宋体" w:cs="宋体"/>
          <w:bCs/>
        </w:rPr>
        <w:t xml:space="preserve">★二、商务需求</w:t>
      </w:r>
      <w:bookmarkEnd w:id="221"/>
      <w:r/>
      <w:bookmarkEnd w:id="224"/>
      <w:r/>
      <w:r/>
    </w:p>
    <w:tbl>
      <w:tblPr>
        <w:tblW w:w="918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275"/>
        <w:gridCol w:w="7201"/>
      </w:tblGrid>
      <w:tr>
        <w:trPr>
          <w:trHeight w:val="520"/>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27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720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275"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准备期</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合同签订后三十日内由公司项目经理上门进行前期准备，包括用户培训、需求调研、数据准备等</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2</w:t>
            </w:r>
            <w:r/>
          </w:p>
        </w:tc>
        <w:tc>
          <w:tcPr>
            <w:tcW w:w="1275"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项目上线要求</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合同签订后</w:t>
            </w:r>
            <w:r>
              <w:rPr>
                <w:rFonts w:hAnsi="宋体" w:cs="宋体"/>
                <w:b w:val="0"/>
                <w:position w:val="0"/>
                <w:szCs w:val="24"/>
              </w:rPr>
              <w:t xml:space="preserve">90</w:t>
            </w:r>
            <w:r>
              <w:rPr>
                <w:rFonts w:hint="eastAsia" w:hAnsi="宋体" w:cs="宋体"/>
                <w:b w:val="0"/>
                <w:position w:val="0"/>
                <w:szCs w:val="24"/>
              </w:rPr>
              <w:t xml:space="preserve">天</w:t>
            </w:r>
            <w:r>
              <w:rPr>
                <w:rFonts w:hint="eastAsia" w:hAnsi="宋体" w:cs="宋体"/>
                <w:b w:val="0"/>
                <w:position w:val="0"/>
                <w:szCs w:val="24"/>
              </w:rPr>
              <w:t xml:space="preserve">个</w:t>
            </w:r>
            <w:r>
              <w:rPr>
                <w:rFonts w:hint="eastAsia" w:hAnsi="宋体" w:cs="宋体"/>
                <w:b w:val="0"/>
                <w:position w:val="0"/>
                <w:szCs w:val="24"/>
              </w:rPr>
              <w:t xml:space="preserve">工作</w:t>
            </w:r>
            <w:r>
              <w:rPr>
                <w:rFonts w:hAnsi="宋体" w:cs="宋体"/>
                <w:b w:val="0"/>
                <w:position w:val="0"/>
                <w:szCs w:val="24"/>
              </w:rPr>
              <w:t xml:space="preserve">日</w:t>
            </w:r>
            <w:r>
              <w:rPr>
                <w:rFonts w:hint="eastAsia" w:hAnsi="宋体" w:cs="宋体"/>
                <w:b w:val="0"/>
                <w:position w:val="0"/>
                <w:szCs w:val="24"/>
              </w:rPr>
              <w:t xml:space="preserve">内完成项目正式上线。</w:t>
            </w:r>
            <w:r>
              <w:rPr>
                <w:rFonts w:hint="eastAsia" w:hAnsi="宋体" w:cs="宋体"/>
                <w:b w:val="0"/>
                <w:position w:val="0"/>
                <w:szCs w:val="24"/>
              </w:rPr>
              <w:t xml:space="preserve">项目实施完成合同所规定的系统软件和硬件的安装、调试、测试、培训工作后，测试由实施人员、使用人员测试，系统测试通过且满足上线条件后进行上线，上线试运行正常，试运行期限为3个月</w:t>
            </w:r>
            <w:r/>
          </w:p>
        </w:tc>
      </w:tr>
      <w:tr>
        <w:trP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3</w:t>
            </w:r>
            <w:r/>
          </w:p>
        </w:tc>
        <w:tc>
          <w:tcPr>
            <w:tcW w:w="1275"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质保期</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bCs/>
                <w:szCs w:val="24"/>
              </w:rPr>
              <w:t xml:space="preserve">所有设备及软件至少提供五年质保服务，包括功能增强性维护、公司最新产品免费升级，保证所开发的软件正常运行，维保期从系统整体验收通过之日起计算</w:t>
            </w:r>
            <w:r/>
          </w:p>
        </w:tc>
      </w:tr>
      <w:tr>
        <w:trP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275"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（1）维</w:t>
            </w:r>
            <w:r>
              <w:rPr>
                <w:rFonts w:hint="eastAsia" w:hAnsi="宋体" w:cs="宋体"/>
                <w:b w:val="0"/>
                <w:bCs/>
                <w:szCs w:val="24"/>
              </w:rPr>
              <w:t xml:space="preserve">保期内免上门</w:t>
            </w:r>
            <w:r>
              <w:rPr>
                <w:rFonts w:hint="eastAsia" w:hAnsi="宋体" w:cs="宋体"/>
                <w:b w:val="0"/>
                <w:bCs/>
                <w:szCs w:val="24"/>
              </w:rPr>
              <w:t xml:space="preserve">费、维修费和系统升级费等；</w:t>
            </w:r>
            <w:r/>
          </w:p>
          <w:p>
            <w:pPr>
              <w:spacing w:line="360" w:lineRule="auto"/>
              <w:widowControl/>
              <w:rPr>
                <w:rFonts w:hint="eastAsia" w:hAnsi="宋体" w:cs="宋体"/>
                <w:b w:val="0"/>
                <w:bCs/>
                <w:szCs w:val="24"/>
              </w:rPr>
            </w:pPr>
            <w:r>
              <w:rPr>
                <w:rFonts w:hint="eastAsia" w:hAnsi="宋体" w:cs="宋体"/>
                <w:b w:val="0"/>
                <w:bCs/>
                <w:szCs w:val="24"/>
              </w:rPr>
              <w:t xml:space="preserve">（2）投标人提供7×24小时的系统维护服务（以电话服务为主，结合现场服务、远程协助等形式）。在服务期内，出现故障、需要现场服务支持时，技术人员保证于收到服务请求后12小时内到达现场进行故障诊断。排解重大故障，应在接到服务请求后4小时内到达采购单位现场解决；24小时内予以排除故障；</w:t>
            </w:r>
            <w:r/>
          </w:p>
          <w:p>
            <w:pPr>
              <w:spacing w:line="360" w:lineRule="auto"/>
              <w:widowControl/>
              <w:rPr>
                <w:rFonts w:hint="eastAsia" w:hAnsi="宋体" w:cs="宋体"/>
                <w:b w:val="0"/>
                <w:bCs/>
                <w:szCs w:val="24"/>
              </w:rPr>
            </w:pPr>
            <w:r>
              <w:rPr>
                <w:rFonts w:hint="eastAsia" w:hAnsi="宋体" w:cs="宋体"/>
                <w:b w:val="0"/>
                <w:bCs/>
                <w:szCs w:val="24"/>
              </w:rPr>
              <w:t xml:space="preserve">（3）投标人于维保期内提供不定期上门巡检服务及免费预约上门维护服务，服务内容为周期保养检修、检测系统运行状况、处理使用过程中出现的问题、提供软件升级服务、提供系统巡检报告等；</w:t>
            </w:r>
            <w:r/>
          </w:p>
          <w:p>
            <w:pPr>
              <w:spacing w:line="360" w:lineRule="auto"/>
              <w:widowControl/>
              <w:rPr>
                <w:rFonts w:hint="eastAsia" w:hAnsi="宋体" w:cs="宋体"/>
                <w:b w:val="0"/>
                <w:bCs/>
                <w:szCs w:val="24"/>
              </w:rPr>
            </w:pPr>
            <w:r>
              <w:rPr>
                <w:rFonts w:hint="eastAsia" w:hAnsi="宋体" w:cs="宋体"/>
                <w:b w:val="0"/>
                <w:bCs/>
                <w:szCs w:val="24"/>
              </w:rPr>
              <w:t xml:space="preserve">（4）在保修期内，设备如有损坏或质量不合格者，投标人应及时给予修复和更换，其修理和更换应免费。正常修理周期和修理期间需提供免费测试。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（5）在保修期外，投标人为设备提供终身维修服务，维修问题出现时，按技术参数服务要求相应条款处理。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（6）在保修期内，如果原厂方鉴定设备因为人为损坏，厂方须出具具有法定权威性第三方检测证明，否则一律视为保修范围内容处理。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7）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（8）终身提供免费的应用咨询及技术帮助。</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（9）投标人所投产品（设备）须为原厂全新产品。</w:t>
            </w:r>
            <w:r/>
          </w:p>
          <w:p>
            <w:pPr>
              <w:spacing w:line="360" w:lineRule="auto"/>
              <w:tabs>
                <w:tab w:val="left" w:pos="420" w:leader="none"/>
              </w:tabs>
              <w:rPr>
                <w:b w:val="0"/>
                <w:bCs/>
              </w:rPr>
            </w:pPr>
            <w:r>
              <w:rPr>
                <w:rFonts w:hint="eastAsia" w:hAnsi="宋体" w:cs="宋体"/>
                <w:b w:val="0"/>
                <w:bCs/>
                <w:szCs w:val="24"/>
              </w:rPr>
              <w:t xml:space="preserve">（10）</w:t>
            </w:r>
            <w:r>
              <w:rPr>
                <w:rFonts w:hint="eastAsia"/>
                <w:b w:val="0"/>
                <w:bCs/>
              </w:rPr>
              <w:t xml:space="preserve">如有专用工具，投标人应向采购人提供设备维护的专用工具。</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7201" w:type="dxa"/>
            <w:vAlign w:val="center"/>
            <w:textDirection w:val="lrTb"/>
            <w:noWrap w:val="false"/>
          </w:tcPr>
          <w:p>
            <w:pPr>
              <w:spacing w:line="360" w:lineRule="auto"/>
              <w:widowControl/>
              <w:rPr>
                <w:rFonts w:hint="eastAsia" w:hAnsi="宋体" w:cs="宋体"/>
                <w:b w:val="0"/>
                <w:position w:val="0"/>
                <w:szCs w:val="24"/>
                <w:lang w:val="zh-CN"/>
              </w:rPr>
            </w:pPr>
            <w:r>
              <w:rPr>
                <w:rFonts w:hint="eastAsia" w:hAnsi="宋体" w:cs="宋体"/>
                <w:b w:val="0"/>
                <w:bCs/>
                <w:position w:val="0"/>
                <w:szCs w:val="24"/>
              </w:rPr>
              <w:t xml:space="preserve">在实施过程中提供全面的培训，培训对象包括系统管理员、管理人员、操作员，系统管理人员培训内容为系统中涉及的相关技术内容；管理人员培训内容为系统流程和相关管理思想；操作员为系统的操作培训；培训项目结束之时，安排进行培训测试，以检验学员对系统的基本操作能力和掌握水平；当学员普遍反映对培训课程不满意时，开发方重新安排培训，并承担</w:t>
            </w:r>
            <w:r>
              <w:rPr>
                <w:rFonts w:hint="eastAsia" w:hAnsi="宋体" w:cs="宋体"/>
                <w:b w:val="0"/>
                <w:bCs/>
                <w:position w:val="0"/>
                <w:szCs w:val="24"/>
              </w:rPr>
              <w:t xml:space="preserve">全费用</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spacing w:line="360" w:lineRule="auto"/>
              <w:widowControl/>
              <w:rPr>
                <w:rFonts w:hint="eastAsia" w:hAnsi="宋体" w:cs="宋体"/>
                <w:b w:val="0"/>
                <w:bCs/>
                <w:szCs w:val="24"/>
              </w:rPr>
            </w:pPr>
            <w:r>
              <w:rPr>
                <w:rFonts w:hint="eastAsia" w:hAnsi="宋体" w:cs="宋体"/>
                <w:b w:val="0"/>
                <w:bCs/>
                <w:szCs w:val="24"/>
              </w:rPr>
              <w:t xml:space="preserve">4.供应商在澄清响应文件时</w:t>
            </w:r>
            <w:r>
              <w:rPr>
                <w:rFonts w:hint="eastAsia" w:hAnsi="宋体" w:cs="宋体"/>
                <w:b w:val="0"/>
                <w:bCs/>
                <w:szCs w:val="24"/>
              </w:rPr>
              <w:t xml:space="preserve">作出</w:t>
            </w:r>
            <w:r>
              <w:rPr>
                <w:rFonts w:hint="eastAsia" w:hAnsi="宋体" w:cs="宋体"/>
                <w:b w:val="0"/>
                <w:bCs/>
                <w:szCs w:val="24"/>
              </w:rPr>
              <w:t xml:space="preserve">的承诺，经买方确认后，将作为对货物的验收依据之一；</w:t>
            </w:r>
            <w:r/>
          </w:p>
          <w:p>
            <w:pPr>
              <w:spacing w:line="360" w:lineRule="auto"/>
              <w:widowControl/>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widowControl/>
              <w:rPr>
                <w:rFonts w:hint="eastAsia" w:hAnsi="宋体" w:cs="宋体"/>
                <w:b w:val="0"/>
                <w:bCs/>
                <w:szCs w:val="24"/>
              </w:rPr>
            </w:pPr>
            <w:r>
              <w:rPr>
                <w:rFonts w:hint="eastAsia" w:hAnsi="宋体" w:cs="宋体"/>
                <w:b w:val="0"/>
                <w:bCs/>
                <w:szCs w:val="24"/>
              </w:rPr>
              <w:t xml:space="preserve">6.在试运行期限，采购人以纸质方式向投标人提出验收问题列表，投标人派遣工程师协调解决问题后，项目运行稳定，期间的月报数据正确，满足业务正常开展；原厂质保函、需求说明文档、用户操作手册等文档资料齐全，不得有注册码，组织项目验收。</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7</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交货地点</w:t>
            </w:r>
            <w:r/>
          </w:p>
        </w:tc>
        <w:tc>
          <w:tcPr>
            <w:tcW w:w="7201"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1.如东县中医院（院内指定的交货及服务地点，投标人可联系采购人联系人获取详细交货及服务地点信息）。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widowControl/>
              <w:rPr>
                <w:rFonts w:hint="eastAsia" w:hAnsi="宋体" w:cs="宋体"/>
                <w:b w:val="0"/>
                <w:position w:val="0"/>
                <w:szCs w:val="24"/>
                <w:lang w:val="zh-CN"/>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w:t>
            </w:r>
            <w:r/>
          </w:p>
        </w:tc>
        <w:tc>
          <w:tcPr>
            <w:tcW w:w="1275"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r/>
          </w:p>
        </w:tc>
      </w:tr>
      <w:tr>
        <w:trPr/>
        <w:tc>
          <w:tcPr>
            <w:tcW w:w="710"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9</w:t>
            </w:r>
            <w:r/>
          </w:p>
        </w:tc>
        <w:tc>
          <w:tcPr>
            <w:tcW w:w="1275" w:type="dxa"/>
            <w:vAlign w:val="center"/>
            <w:textDirection w:val="lrTb"/>
            <w:noWrap w:val="false"/>
          </w:tcPr>
          <w:p>
            <w:pPr>
              <w:jc w:val="center"/>
              <w:spacing w:line="360" w:lineRule="auto"/>
              <w:widowControl/>
              <w:rPr>
                <w:rFonts w:hint="eastAsia" w:hAnsi="宋体"/>
                <w:b w:val="0"/>
                <w:lang w:val="zh-CN"/>
              </w:rPr>
            </w:pPr>
            <w:r>
              <w:rPr>
                <w:rFonts w:hint="eastAsia" w:hAnsi="宋体" w:cs="宋体"/>
                <w:b w:val="0"/>
                <w:position w:val="0"/>
                <w:szCs w:val="24"/>
              </w:rPr>
              <w:t xml:space="preserve">付款方式</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设备安装完成、系统运行验收合格后，支付合同总价的</w:t>
            </w:r>
            <w:r>
              <w:rPr>
                <w:rFonts w:hAnsi="宋体" w:cs="宋体"/>
                <w:b w:val="0"/>
                <w:position w:val="0"/>
                <w:szCs w:val="24"/>
              </w:rPr>
              <w:t xml:space="preserve">10</w:t>
            </w:r>
            <w:r>
              <w:rPr>
                <w:rFonts w:hint="eastAsia" w:hAnsi="宋体" w:cs="宋体"/>
                <w:b w:val="0"/>
                <w:position w:val="0"/>
                <w:szCs w:val="24"/>
              </w:rPr>
              <w:t xml:space="preserve">0%；</w:t>
            </w:r>
            <w:r/>
          </w:p>
        </w:tc>
      </w:tr>
    </w:tbl>
    <w:p>
      <w:pPr>
        <w:jc w:val="left"/>
        <w:spacing w:before="156" w:after="156" w:line="336"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36" w:lineRule="auto"/>
        <w:rPr>
          <w:rFonts w:hint="eastAsia" w:hAnsi="宋体" w:cs="宋体"/>
          <w:position w:val="0"/>
          <w:szCs w:val="24"/>
        </w:rPr>
      </w:pPr>
      <w:r/>
      <w:bookmarkStart w:id="225" w:name="_Toc174468391"/>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w:t>
      </w:r>
      <w:r>
        <w:rPr>
          <w:rFonts w:hint="eastAsia" w:hAnsi="宋体" w:cs="宋体"/>
          <w:b w:val="0"/>
        </w:rPr>
        <w:t xml:space="preserve">日常维保及</w:t>
      </w:r>
      <w:r>
        <w:rPr>
          <w:rFonts w:hint="eastAsia" w:hAnsi="宋体" w:cs="宋体"/>
          <w:b w:val="0"/>
        </w:rPr>
        <w:t xml:space="preserve">损坏维修需要。确保设备在出现故障后，有效保障投标人在采购人规定的时间内完成修复工作，并使设备在寿命周期内正常稳定运行。</w:t>
      </w:r>
      <w:r/>
    </w:p>
    <w:p>
      <w:pPr>
        <w:ind w:firstLine="480"/>
        <w:spacing w:line="336"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w:t>
      </w:r>
      <w:r>
        <w:rPr>
          <w:rFonts w:hint="eastAsia" w:hAnsi="宋体" w:cs="宋体"/>
          <w:b w:val="0"/>
          <w:szCs w:val="21"/>
        </w:rPr>
        <w:t xml:space="preserve">投标人如需踏勘了解现场情况可联系采购人联系人</w:t>
      </w:r>
      <w:r>
        <w:rPr>
          <w:rFonts w:hint="eastAsia" w:hAnsi="宋体" w:cs="宋体"/>
          <w:b w:val="0"/>
          <w:bCs/>
        </w:rPr>
        <w:t xml:space="preserve">）。中标后，投标人不得以现场情况未了解清楚为由向采购人提出提升投标报价或其他任何要求。</w:t>
      </w:r>
      <w:r/>
    </w:p>
    <w:p>
      <w:pPr>
        <w:pStyle w:val="870"/>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bookmarkEnd w:id="225"/>
      <w:r/>
    </w:p>
    <w:p>
      <w:pPr>
        <w:ind w:firstLine="480"/>
        <w:spacing w:line="360" w:lineRule="auto"/>
        <w:rPr>
          <w:rFonts w:hint="eastAsia" w:hAnsi="宋体" w:cs="宋体"/>
          <w:b w:val="0"/>
          <w:bCs/>
        </w:rPr>
      </w:pPr>
      <w:r>
        <w:rPr>
          <w:rFonts w:hint="eastAsia" w:hAnsi="宋体" w:cs="宋体"/>
          <w:b w:val="0"/>
          <w:bCs/>
        </w:rPr>
        <w:t xml:space="preserve">1.本项目收取履约保证金：履约保证金金额为合同总额的10%。</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2、履约保证金须在中标通知书发出后5个工作日内以电汇或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3、服务期满后，中标</w:t>
      </w:r>
      <w:r>
        <w:rPr>
          <w:rFonts w:hint="eastAsia" w:hAnsi="宋体" w:cs="仿宋"/>
          <w:b w:val="0"/>
          <w:position w:val="0"/>
          <w:szCs w:val="24"/>
        </w:rPr>
        <w:t xml:space="preserve">供应商无任何</w:t>
      </w:r>
      <w:r>
        <w:rPr>
          <w:rFonts w:hint="eastAsia" w:hAnsi="宋体" w:cs="仿宋"/>
          <w:b w:val="0"/>
          <w:position w:val="0"/>
          <w:szCs w:val="24"/>
        </w:rPr>
        <w:t xml:space="preserve">违约行为，采购人在10个工作日内一次性退还履约保证金（无息）。 </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合同条款中规定履约保证金扣除情形。</w:t>
      </w:r>
      <w:r/>
    </w:p>
    <w:p>
      <w:pPr>
        <w:ind w:firstLine="480"/>
        <w:spacing w:line="360" w:lineRule="auto"/>
        <w:rPr>
          <w:rFonts w:hint="eastAsia" w:hAnsi="宋体" w:cs="仿宋"/>
          <w:b w:val="0"/>
          <w:position w:val="0"/>
          <w:szCs w:val="24"/>
        </w:rPr>
      </w:pPr>
      <w:r>
        <w:rPr>
          <w:rFonts w:hint="eastAsia" w:hAnsi="宋体" w:cs="仿宋"/>
          <w:b w:val="0"/>
          <w:position w:val="0"/>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02"/>
        <w:spacing w:line="336" w:lineRule="auto"/>
        <w:rPr>
          <w:rFonts w:hint="eastAsia" w:hAnsi="宋体" w:cs="宋体"/>
          <w:b w:val="0"/>
        </w:rPr>
        <w:outlineLvl w:val="0"/>
      </w:pPr>
      <w:r>
        <w:rPr>
          <w:rFonts w:hAnsi="宋体" w:cs="宋体"/>
          <w:sz w:val="20"/>
        </w:rPr>
        <w:br w:type="page" w:clear="all"/>
      </w:r>
      <w:r/>
    </w:p>
    <w:p>
      <w:pPr>
        <w:pStyle w:val="845"/>
        <w:spacing w:line="360" w:lineRule="auto"/>
        <w:rPr>
          <w:rFonts w:hint="eastAsia" w:ascii="宋体" w:hAnsi="宋体" w:eastAsia="宋体" w:cs="宋体"/>
          <w:b/>
          <w:bCs/>
          <w:sz w:val="44"/>
        </w:rPr>
      </w:pPr>
      <w:r/>
      <w:bookmarkStart w:id="226" w:name="_Toc174468392"/>
      <w:r/>
      <w:bookmarkEnd w:id="222"/>
      <w:r/>
      <w:bookmarkEnd w:id="223"/>
      <w:r>
        <w:rPr>
          <w:rFonts w:hint="eastAsia" w:ascii="宋体" w:hAnsi="宋体" w:eastAsia="宋体" w:cs="宋体"/>
          <w:b/>
          <w:bCs/>
          <w:sz w:val="44"/>
        </w:rPr>
        <w:t xml:space="preserve">第五章  评标方法与评标标准</w:t>
      </w:r>
      <w:bookmarkEnd w:id="226"/>
      <w:r/>
      <w:r/>
    </w:p>
    <w:p>
      <w:pPr>
        <w:jc w:val="left"/>
        <w:spacing w:line="360" w:lineRule="auto"/>
        <w:rPr>
          <w:rFonts w:hint="eastAsia" w:hAnsi="宋体" w:cs="宋体"/>
          <w:b w:val="0"/>
          <w:bCs/>
          <w:sz w:val="28"/>
          <w:szCs w:val="28"/>
        </w:rPr>
      </w:pPr>
      <w:r/>
      <w:bookmarkStart w:id="227" w:name="_Toc513029276"/>
      <w:r/>
      <w:bookmarkStart w:id="228" w:name="_Toc120614283"/>
      <w:r/>
      <w:bookmarkStart w:id="229" w:name="_Toc26554095"/>
      <w:r/>
      <w:bookmarkStart w:id="230" w:name="_Toc22356580"/>
      <w:r/>
      <w:bookmarkStart w:id="231" w:name="_Toc23828478"/>
      <w:r/>
      <w:bookmarkStart w:id="232" w:name="_Toc460901585"/>
      <w:r/>
      <w:bookmarkStart w:id="233"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w:t>
            </w:r>
            <w:r>
              <w:rPr>
                <w:rFonts w:hAnsi="宋体" w:cs="宋体"/>
                <w:b w:val="0"/>
                <w:position w:val="0"/>
                <w:szCs w:val="24"/>
              </w:rPr>
              <w:t xml:space="preserve">分按照</w:t>
            </w:r>
            <w:r>
              <w:rPr>
                <w:rFonts w:hAnsi="宋体" w:cs="宋体"/>
                <w:b w:val="0"/>
                <w:position w:val="0"/>
                <w:szCs w:val="24"/>
              </w:rPr>
              <w:t xml:space="preserve">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评委根据投标人对招标文件中所明确的项目需求中的技术需求的响应情况进行打分。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2、技术需求中标注“▲”的为重要参数，每有一项负偏离扣2.5分；</w:t>
            </w:r>
            <w:r/>
          </w:p>
          <w:p>
            <w:pPr>
              <w:spacing w:line="360" w:lineRule="auto"/>
              <w:rPr>
                <w:rFonts w:hint="eastAsia" w:hAnsi="宋体" w:cs="宋体"/>
                <w:b w:val="0"/>
                <w:position w:val="0"/>
                <w:szCs w:val="24"/>
              </w:rPr>
            </w:pPr>
            <w:r>
              <w:rPr>
                <w:rFonts w:hint="eastAsia" w:hAnsi="宋体" w:cs="宋体"/>
                <w:b w:val="0"/>
                <w:position w:val="0"/>
                <w:szCs w:val="24"/>
              </w:rPr>
              <w:t xml:space="preserve">3、未标注“★”和“▲”的为一般参数，每有一项负偏离扣0.5分。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w:t>
            </w:r>
            <w:r>
              <w:rPr>
                <w:rFonts w:hint="eastAsia"/>
                <w:b w:val="0"/>
                <w:bCs/>
              </w:rPr>
              <w:t xml:space="preserve">如需求</w:t>
            </w:r>
            <w:r>
              <w:rPr>
                <w:rFonts w:hint="eastAsia"/>
                <w:b w:val="0"/>
                <w:bCs/>
              </w:rPr>
              <w:t xml:space="preserve">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w:t>
            </w:r>
            <w:r>
              <w:rPr>
                <w:rFonts w:hint="eastAsia"/>
                <w:b w:val="0"/>
                <w:bCs/>
              </w:rPr>
              <w:t xml:space="preserve">品满足</w:t>
            </w:r>
            <w:r>
              <w:rPr>
                <w:rFonts w:hint="eastAsia"/>
                <w:b w:val="0"/>
                <w:bCs/>
              </w:rPr>
              <w:t xml:space="preserve">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方案</w:t>
            </w:r>
            <w:r/>
          </w:p>
          <w:p>
            <w:pPr>
              <w:jc w:val="center"/>
              <w:spacing w:line="360" w:lineRule="auto"/>
              <w:rPr>
                <w:rFonts w:hint="eastAsia" w:hAnsi="宋体"/>
                <w:b w:val="0"/>
                <w:bCs/>
              </w:rPr>
            </w:pPr>
            <w:r>
              <w:rPr>
                <w:rFonts w:hint="eastAsia" w:hAnsi="宋体" w:cs="宋体"/>
                <w:b w:val="0"/>
                <w:bCs/>
                <w:position w:val="0"/>
                <w:szCs w:val="24"/>
              </w:rPr>
              <w:t xml:space="preserve">（23分）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1.总体技术方案：10分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方案应为投标人针对本项目的技术要求、实施目标和具体特点，</w:t>
            </w:r>
            <w:r>
              <w:rPr>
                <w:rFonts w:hint="eastAsia" w:hAnsi="宋体" w:cs="宋体"/>
                <w:b w:val="0"/>
                <w:position w:val="0"/>
                <w:szCs w:val="24"/>
              </w:rPr>
              <w:t xml:space="preserve">作出</w:t>
            </w:r>
            <w:r>
              <w:rPr>
                <w:rFonts w:hint="eastAsia" w:hAnsi="宋体" w:cs="宋体"/>
                <w:b w:val="0"/>
                <w:position w:val="0"/>
                <w:szCs w:val="24"/>
              </w:rPr>
              <w:t xml:space="preserve">合理的、可操作的技术方案，方案包括但不限于未来发展的使用需求、设计思路及技术架构等。</w:t>
            </w:r>
            <w:r/>
          </w:p>
          <w:p>
            <w:pPr>
              <w:spacing w:line="360" w:lineRule="auto"/>
              <w:rPr>
                <w:rFonts w:hint="eastAsia" w:hAnsi="宋体" w:cs="宋体"/>
                <w:b w:val="0"/>
                <w:position w:val="0"/>
                <w:szCs w:val="24"/>
              </w:rPr>
            </w:pPr>
            <w:r>
              <w:rPr>
                <w:rFonts w:hint="eastAsia" w:hAnsi="宋体" w:cs="宋体"/>
                <w:b w:val="0"/>
                <w:position w:val="0"/>
                <w:szCs w:val="24"/>
              </w:rPr>
              <w:t xml:space="preserve">（1）技术方案具体全面、合理可行、专业性强，完全满足用户当前和未来发展的使用需求，实施目标清晰明确，规划合理，设计思路及技术架构完整和先进，方案思路清晰、表达流畅、合理化建议科学合理，并提出针对性解决方案，解决方案整体合理的，得10分。</w:t>
            </w:r>
            <w:r/>
          </w:p>
          <w:p>
            <w:pPr>
              <w:spacing w:line="360" w:lineRule="auto"/>
              <w:rPr>
                <w:rFonts w:hint="eastAsia" w:hAnsi="宋体" w:cs="宋体"/>
                <w:b w:val="0"/>
                <w:position w:val="0"/>
                <w:szCs w:val="24"/>
              </w:rPr>
            </w:pPr>
            <w:r>
              <w:rPr>
                <w:rFonts w:hint="eastAsia" w:hAnsi="宋体" w:cs="宋体"/>
                <w:b w:val="0"/>
                <w:position w:val="0"/>
                <w:szCs w:val="24"/>
              </w:rPr>
              <w:t xml:space="preserve">（2）技术方案较为具体无缺项、基本合理可行、专业性合格，满足用户当前和未来发展的使用需求，实施目标明确但规划较清晰合理，设计思路及技术架构比较完整和先进，方案思路比较清晰但不够严谨、表达比较流畅、合理化建议比较科学合理，并提出解决方案，解决方案不完善，得7分。</w:t>
            </w:r>
            <w:r/>
          </w:p>
          <w:p>
            <w:pPr>
              <w:spacing w:line="360" w:lineRule="auto"/>
              <w:rPr>
                <w:rFonts w:hint="eastAsia" w:hAnsi="宋体" w:cs="宋体"/>
                <w:b w:val="0"/>
                <w:position w:val="0"/>
                <w:szCs w:val="24"/>
              </w:rPr>
            </w:pPr>
            <w:r>
              <w:rPr>
                <w:rFonts w:hint="eastAsia" w:hAnsi="宋体" w:cs="宋体"/>
                <w:b w:val="0"/>
                <w:position w:val="0"/>
                <w:szCs w:val="24"/>
              </w:rPr>
              <w:t xml:space="preserve">（3）技术方案基本具体，存在稍许缺项、合理可行性一般、专业性一般，基本用户当前和未来发展的使用需求，实施目标明确但规划不过清晰合理，设计思路及技术架构比较完整和先进，方案思路基本具备、合理化建议科学合理性一般，解决方案基本无法满足需求，得4分。</w:t>
            </w:r>
            <w:r/>
          </w:p>
          <w:p>
            <w:pPr>
              <w:spacing w:line="360" w:lineRule="auto"/>
              <w:rPr>
                <w:rFonts w:hint="eastAsia" w:hAnsi="宋体" w:cs="宋体"/>
                <w:b w:val="0"/>
                <w:position w:val="0"/>
                <w:szCs w:val="24"/>
              </w:rPr>
            </w:pPr>
            <w:r>
              <w:rPr>
                <w:rFonts w:hint="eastAsia" w:hAnsi="宋体" w:cs="宋体"/>
                <w:b w:val="0"/>
                <w:position w:val="0"/>
                <w:szCs w:val="24"/>
              </w:rPr>
              <w:t xml:space="preserve">（3）技术方案全面性不足，有重大缺项、合理性可行性较差、专业性体现一般，基本满足用户当前和未来发展的使用需求但实施目标不够明确，设计思路及技术架构基本完整，方案思路不清晰、表达不流畅、有合理化建议，</w:t>
            </w:r>
            <w:r>
              <w:rPr>
                <w:rFonts w:hint="eastAsia" w:hAnsi="宋体" w:cs="宋体"/>
                <w:b w:val="0"/>
                <w:position w:val="0"/>
                <w:szCs w:val="24"/>
              </w:rPr>
              <w:t xml:space="preserve">无提出</w:t>
            </w:r>
            <w:r>
              <w:rPr>
                <w:rFonts w:hint="eastAsia" w:hAnsi="宋体" w:cs="宋体"/>
                <w:b w:val="0"/>
                <w:position w:val="0"/>
                <w:szCs w:val="24"/>
              </w:rPr>
              <w:t xml:space="preserve">针对性解决方案，得1分。</w:t>
            </w:r>
            <w:r/>
          </w:p>
          <w:p>
            <w:pPr>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2.项目售后服务方案：7分</w:t>
            </w:r>
            <w:r/>
          </w:p>
          <w:p>
            <w:pPr>
              <w:spacing w:line="360" w:lineRule="auto"/>
              <w:rPr>
                <w:rFonts w:hint="eastAsia" w:hAnsi="宋体" w:cs="宋体"/>
                <w:b w:val="0"/>
                <w:position w:val="0"/>
                <w:szCs w:val="24"/>
              </w:rPr>
            </w:pPr>
            <w:r>
              <w:rPr>
                <w:rFonts w:hint="eastAsia" w:hAnsi="宋体" w:cs="宋体"/>
                <w:b w:val="0"/>
                <w:position w:val="0"/>
                <w:szCs w:val="24"/>
              </w:rPr>
              <w:t xml:space="preserve">投标人须承诺为采购人提供全面的售后服务和保障。考察投标人提供的售后服务方案：①售后服务的方式、范围、内容。②技术支持方式、服务标准、服务流程、人员支持。③运行维护、保养计划、故障分类、维护响应计划等。</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（1）方案所述内容完整详实，清晰描述相关内容，且方案设计科学合理、具备可行性，优于采购需求的得7分；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（2）方案内容较为全面，且方案设计较为科学合理、基本具备可行性，基本符合本项目实际情况；基本满足采购需求的得4分；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（3）方案内容缺失较多且方案设计不科学，针对性或可行性有缺陷，仅部分满足采购需求的得1分。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3.扩展服务方案：6分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投标人需针对本项目制定扩展服务方案，对主要内容进行分析，方案技术优势、落地能力。</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（2）方案内容较为全面，且方案设计较为科学合理、基本具备可行性，基本符合本项目实际情况；基本满足采购需求的得4分；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（3）方案内容缺失较多且方案设计不科学，针对性或可行性有缺陷，仅部分满足采购需求的得2分。</w:t>
            </w:r>
            <w:r/>
          </w:p>
          <w:p>
            <w:pPr>
              <w:jc w:val="left"/>
              <w:spacing w:line="360" w:lineRule="auto"/>
              <w:widowControl/>
              <w:rPr>
                <w:rFonts w:hint="eastAsia" w:hAnsi="宋体"/>
                <w:b w:val="0"/>
                <w:position w:val="0"/>
              </w:rPr>
            </w:pPr>
            <w:r>
              <w:rPr>
                <w:rFonts w:hint="eastAsia" w:hAnsi="宋体" w:cs="宋体"/>
                <w:b w:val="0"/>
                <w:position w:val="0"/>
                <w:szCs w:val="24"/>
              </w:rPr>
              <w:t xml:space="preserve">（4）其余情况或未提供方案的，得0分。</w:t>
            </w:r>
            <w:r/>
          </w:p>
        </w:tc>
      </w:tr>
      <w:tr>
        <w:trPr>
          <w:trHeight w:val="772"/>
        </w:trPr>
        <w:tc>
          <w:tcPr>
            <w:tcW w:w="1396" w:type="dxa"/>
            <w:vAlign w:val="center"/>
            <w:vMerge w:val="continue"/>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（6分）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提供自2022年01月01日至今同类项目建设经验案例，每提供一份业绩案例得2分，本项最高得6分。（</w:t>
            </w:r>
            <w:r>
              <w:rPr>
                <w:rFonts w:hint="eastAsia" w:hAnsi="宋体" w:cs="宋体"/>
                <w:b w:val="0"/>
                <w:position w:val="0"/>
                <w:szCs w:val="24"/>
              </w:rPr>
              <w:t xml:space="preserve">以上业绩证明要求提供对应的合同关键页扫描件及其验收报告（包含但不限于合同名称、服务内容、合同金额、签订日期以及盖章页等），否则不得分。同一客户业绩不重复计分。</w:t>
            </w:r>
            <w:r>
              <w:rPr>
                <w:rFonts w:hint="eastAsia" w:hAnsi="宋体" w:cs="宋体"/>
                <w:b w:val="0"/>
                <w:position w:val="0"/>
                <w:szCs w:val="24"/>
              </w:rPr>
              <w:t xml:space="preserve">）</w:t>
            </w:r>
            <w:r/>
          </w:p>
        </w:tc>
      </w:tr>
    </w:tbl>
    <w:p>
      <w:pPr>
        <w:rPr>
          <w:rFonts w:hint="eastAsia" w:hAnsi="宋体" w:cs="宋体"/>
          <w:b w:val="0"/>
          <w:bCs/>
        </w:rPr>
      </w:pPr>
      <w:r>
        <w:rPr>
          <w:rFonts w:hint="eastAsia" w:hAnsi="宋体" w:cs="宋体"/>
          <w:b w:val="0"/>
          <w:bCs/>
        </w:rPr>
      </w:r>
      <w:r/>
    </w:p>
    <w:p>
      <w:pPr>
        <w:ind w:firstLine="48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45"/>
        <w:spacing w:line="360" w:lineRule="auto"/>
        <w:rPr>
          <w:rFonts w:hint="eastAsia" w:ascii="宋体" w:hAnsi="宋体" w:eastAsia="宋体" w:cs="宋体"/>
          <w:b/>
          <w:bCs/>
          <w:sz w:val="44"/>
          <w:szCs w:val="44"/>
        </w:rPr>
      </w:pPr>
      <w:r/>
      <w:bookmarkStart w:id="234" w:name="_Toc174468393"/>
      <w:r/>
      <w:bookmarkEnd w:id="227"/>
      <w:r/>
      <w:bookmarkEnd w:id="228"/>
      <w:r/>
      <w:bookmarkEnd w:id="229"/>
      <w:r/>
      <w:bookmarkEnd w:id="230"/>
      <w:r/>
      <w:bookmarkEnd w:id="231"/>
      <w:r/>
      <w:bookmarkEnd w:id="232"/>
      <w:r/>
      <w:bookmarkEnd w:id="233"/>
      <w:r>
        <w:rPr>
          <w:rFonts w:hint="eastAsia" w:ascii="宋体" w:hAnsi="宋体" w:eastAsia="宋体" w:cs="宋体"/>
          <w:b/>
          <w:bCs/>
          <w:sz w:val="44"/>
          <w:szCs w:val="44"/>
        </w:rPr>
        <w:t xml:space="preserve">第六章  投标文件参考格式</w:t>
      </w:r>
      <w:bookmarkEnd w:id="217"/>
      <w:r/>
      <w:bookmarkEnd w:id="218"/>
      <w:r/>
      <w:bookmarkEnd w:id="234"/>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格式八：业绩表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九</w:t>
      </w:r>
      <w:r>
        <w:rPr>
          <w:rFonts w:hint="eastAsia"/>
          <w:b w:val="0"/>
          <w:position w:val="0"/>
          <w:szCs w:val="24"/>
        </w:rPr>
        <w:t xml:space="preserve">：中小企业声明函</w:t>
      </w:r>
      <w:r/>
    </w:p>
    <w:p>
      <w:pPr>
        <w:spacing w:line="500" w:lineRule="exact"/>
        <w:rPr>
          <w:b w:val="0"/>
          <w:position w:val="0"/>
          <w:szCs w:val="24"/>
        </w:rPr>
      </w:pPr>
      <w:r>
        <w:rPr>
          <w:rFonts w:hint="eastAsia"/>
          <w:b w:val="0"/>
          <w:position w:val="0"/>
          <w:szCs w:val="24"/>
        </w:rPr>
        <w:t xml:space="preserve">格式十：其他声明函</w:t>
      </w:r>
      <w:r/>
    </w:p>
    <w:p>
      <w:pPr>
        <w:spacing w:line="500" w:lineRule="exact"/>
        <w:rPr>
          <w:b w:val="0"/>
          <w:position w:val="0"/>
          <w:szCs w:val="24"/>
        </w:rPr>
      </w:pPr>
      <w:r>
        <w:rPr>
          <w:rFonts w:hint="eastAsia"/>
          <w:b w:val="0"/>
          <w:position w:val="0"/>
          <w:szCs w:val="24"/>
        </w:rPr>
        <w:t xml:space="preserve">格式十</w:t>
      </w:r>
      <w:r>
        <w:rPr>
          <w:rFonts w:hint="eastAsia"/>
          <w:b w:val="0"/>
          <w:position w:val="0"/>
          <w:szCs w:val="24"/>
        </w:rPr>
        <w:t xml:space="preserve">一</w:t>
      </w:r>
      <w:r>
        <w:rPr>
          <w:rFonts w:hint="eastAsia"/>
          <w:b w:val="0"/>
          <w:position w:val="0"/>
          <w:szCs w:val="24"/>
        </w:rPr>
        <w:t xml:space="preserve">：招标文件要求提供的其他材料或投标人认为需提供的材料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w:t>
      </w:r>
      <w:r>
        <w:rPr>
          <w:rFonts w:hint="eastAsia"/>
          <w:b w:val="0"/>
          <w:position w:val="0"/>
          <w:szCs w:val="24"/>
        </w:rPr>
        <w:t xml:space="preserve">二</w:t>
      </w:r>
      <w:r>
        <w:rPr>
          <w:rFonts w:hint="eastAsia"/>
          <w:b w:val="0"/>
          <w:position w:val="0"/>
          <w:szCs w:val="24"/>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70"/>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w:t>
      </w:r>
      <w:r>
        <w:rPr>
          <w:rFonts w:hint="eastAsia"/>
          <w:b w:val="0"/>
          <w:position w:val="0"/>
          <w:szCs w:val="24"/>
        </w:rPr>
        <w:t xml:space="preserve">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w:t>
      </w:r>
      <w:r>
        <w:rPr>
          <w:rFonts w:hint="eastAsia"/>
          <w:b w:val="0"/>
          <w:position w:val="0"/>
          <w:szCs w:val="24"/>
        </w:rPr>
        <w:t xml:space="preserve">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w:t>
            </w:r>
            <w:r>
              <w:rPr>
                <w:rFonts w:hint="eastAsia"/>
                <w:b w:val="0"/>
                <w:position w:val="0"/>
                <w:szCs w:val="24"/>
              </w:rPr>
              <w:t xml:space="preserve">外购请</w:t>
            </w:r>
            <w:r>
              <w:rPr>
                <w:rFonts w:hint="eastAsia"/>
                <w:b w:val="0"/>
                <w:position w:val="0"/>
                <w:szCs w:val="24"/>
              </w:rPr>
              <w:t xml:space="preserve">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5"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5"/>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w:t>
      </w:r>
      <w:r>
        <w:rPr>
          <w:rFonts w:hint="eastAsia"/>
          <w:b w:val="0"/>
          <w:bCs/>
        </w:rPr>
        <w:t xml:space="preserve">九</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70"/>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7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7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87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7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70"/>
        <w:rPr>
          <w:rFonts w:hint="eastAsia" w:hAnsi="宋体"/>
          <w:b w:val="0"/>
          <w:position w:val="0"/>
          <w:szCs w:val="24"/>
        </w:rPr>
      </w:pPr>
      <w:r>
        <w:rPr>
          <w:rFonts w:hint="eastAsia" w:hAnsi="宋体"/>
          <w:b w:val="0"/>
          <w:position w:val="0"/>
          <w:szCs w:val="24"/>
        </w:rPr>
      </w:r>
      <w:r/>
    </w:p>
    <w:p>
      <w:pPr>
        <w:pStyle w:val="870"/>
        <w:rPr>
          <w:rFonts w:hint="eastAsia" w:hAnsi="宋体"/>
          <w:b w:val="0"/>
          <w:position w:val="0"/>
          <w:szCs w:val="24"/>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6" w:name="_Toc476153619"/>
      <w:r>
        <w:rPr>
          <w:rFonts w:hint="eastAsia" w:ascii="仿宋" w:hAnsi="仿宋" w:eastAsia="仿宋"/>
          <w:sz w:val="30"/>
          <w:szCs w:val="30"/>
        </w:rPr>
        <w:t xml:space="preserve">中小企业划型标准</w:t>
      </w:r>
      <w:bookmarkEnd w:id="23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70"/>
        <w:spacing w:before="240" w:line="360" w:lineRule="auto"/>
        <w:rPr>
          <w:rFonts w:hint="eastAsia" w:hAnsi="宋体"/>
          <w:position w:val="0"/>
          <w:sz w:val="20"/>
          <w:szCs w:val="20"/>
        </w:rPr>
      </w:pPr>
      <w:r>
        <w:rPr>
          <w:rStyle w:val="909"/>
          <w:rFonts w:hint="eastAsia" w:ascii="宋体" w:hAnsi="宋体" w:cs="仿宋"/>
          <w:b/>
          <w:bCs w:val="0"/>
          <w:sz w:val="20"/>
          <w:szCs w:val="20"/>
        </w:rPr>
        <w:t xml:space="preserve">说明：上述标准参照《关于印发中小企业划型标准规定的通知》（工信部联企业</w:t>
      </w:r>
      <w:r>
        <w:rPr>
          <w:rStyle w:val="909"/>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7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格式十：其他声明函</w:t>
      </w:r>
      <w:r/>
    </w:p>
    <w:p>
      <w:pPr>
        <w:pStyle w:val="870"/>
      </w:pPr>
      <w:r/>
      <w:r/>
    </w:p>
    <w:p>
      <w:pPr>
        <w:ind w:left="100"/>
        <w:jc w:val="left"/>
        <w:spacing w:before="50" w:line="360" w:lineRule="auto"/>
        <w:rPr>
          <w:rFonts w:hint="eastAsia" w:hAnsi="宋体"/>
          <w:position w:val="0"/>
          <w:szCs w:val="24"/>
        </w:rPr>
        <w:outlineLvl w:val="2"/>
      </w:pPr>
      <w:r/>
      <w:bookmarkStart w:id="237" w:name="_Toc174468394"/>
      <w:r>
        <w:rPr>
          <w:rFonts w:hint="eastAsia" w:hAnsi="宋体"/>
          <w:position w:val="0"/>
          <w:szCs w:val="24"/>
        </w:rPr>
        <w:t xml:space="preserve">（一）残疾人福利性单位声明函格式</w:t>
      </w:r>
      <w:bookmarkEnd w:id="237"/>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8" w:name="_Toc174468395"/>
      <w:r>
        <w:rPr>
          <w:rFonts w:hint="eastAsia" w:hAnsi="宋体"/>
          <w:position w:val="0"/>
          <w:szCs w:val="24"/>
        </w:rPr>
        <w:t xml:space="preserve">（二）属于监狱企业的证明文件</w:t>
      </w:r>
      <w:bookmarkEnd w:id="238"/>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39" w:name="_Toc174468396"/>
      <w:r>
        <w:rPr>
          <w:rFonts w:hint="eastAsia" w:hAnsi="宋体"/>
          <w:position w:val="0"/>
          <w:szCs w:val="24"/>
        </w:rPr>
        <w:t xml:space="preserve">（三）节能产品认证文件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7"/>
      <w:r>
        <w:rPr>
          <w:rFonts w:hint="eastAsia" w:hAnsi="宋体"/>
          <w:position w:val="0"/>
          <w:szCs w:val="24"/>
        </w:rPr>
        <w:t xml:space="preserve">（四）环境标志产品认证文件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一</w:t>
      </w:r>
      <w:r>
        <w:rPr>
          <w:rFonts w:hint="eastAsia"/>
          <w:b w:val="0"/>
          <w:bCs/>
        </w:rPr>
        <w:t xml:space="preserve">：招标文件要求提供的其他材料或投标人认为需提供的材料</w:t>
      </w:r>
      <w:r/>
    </w:p>
    <w:p>
      <w:pPr>
        <w:pStyle w:val="870"/>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7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7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7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rPr>
        <w:t xml:space="preserve">二</w:t>
      </w:r>
      <w:r>
        <w:rPr>
          <w:rFonts w:hint="eastAsia"/>
          <w:b w:val="0"/>
          <w:bCs/>
        </w:rPr>
        <w:t xml:space="preserve">：</w:t>
      </w:r>
      <w:r/>
    </w:p>
    <w:p>
      <w:pPr>
        <w:ind w:right="-5"/>
        <w:jc w:val="center"/>
        <w:spacing w:line="500" w:lineRule="exact"/>
        <w:rPr>
          <w:b w:val="0"/>
          <w:position w:val="0"/>
          <w:szCs w:val="24"/>
        </w:rPr>
      </w:pPr>
      <w:r/>
      <w:bookmarkStart w:id="241" w:name="_Hlk142312257"/>
      <w:r>
        <w:rPr>
          <w:rFonts w:hint="eastAsia"/>
          <w:b w:val="0"/>
          <w:position w:val="0"/>
          <w:szCs w:val="24"/>
        </w:rPr>
        <w:t xml:space="preserve">法定代表人授权书</w:t>
      </w:r>
      <w:bookmarkEnd w:id="24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7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（即2025年9月-2025年11月期间）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p>
      <w:pPr>
        <w:pStyle w:val="870"/>
        <w:rPr>
          <w:rFonts w:ascii="Times New Roman" w:eastAsia="黑体"/>
          <w:position w:val="0"/>
          <w:sz w:val="32"/>
          <w:szCs w:val="32"/>
        </w:rPr>
      </w:pPr>
      <w:r>
        <w:rPr>
          <w:rFonts w:ascii="Times New Roman" w:eastAsia="黑体"/>
          <w:position w:val="0"/>
          <w:sz w:val="32"/>
          <w:szCs w:val="32"/>
        </w:rPr>
      </w:r>
      <w:r/>
    </w:p>
    <w:p>
      <w:pPr>
        <w:numPr>
          <w:ilvl w:val="0"/>
          <w:numId w:val="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w:t>
      </w:r>
      <w:r>
        <w:rPr>
          <w:rFonts w:hAnsi="宋体"/>
          <w:position w:val="0"/>
          <w:szCs w:val="24"/>
        </w:rPr>
        <w:t xml:space="preserve">制作仍</w:t>
      </w:r>
      <w:r>
        <w:rPr>
          <w:rFonts w:hAnsi="宋体"/>
          <w:position w:val="0"/>
          <w:szCs w:val="24"/>
        </w:rPr>
        <w:t xml:space="preserve">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w:t>
      </w:r>
      <w:r>
        <w:rPr>
          <w:rFonts w:hint="eastAsia"/>
          <w:b w:val="0"/>
          <w:position w:val="0"/>
          <w:szCs w:val="24"/>
        </w:rPr>
        <w:t xml:space="preserve">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482"/>
      <w:jc w:val="center"/>
    </w:pPr>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42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84"/>
                          </w:p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84"/>
                    </w:pPr>
                    <w:r/>
                    <w:r/>
                  </w:p>
                </w:txbxContent>
              </v:textbox>
            </v:shape>
          </w:pict>
        </mc:Fallback>
      </mc:AlternateContent>
    </w:r>
    <w:r/>
  </w:p>
  <w:p>
    <w:pPr>
      <w:pStyle w:val="8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84"/>
                                <w:ind w:left="482"/>
                                <w:jc w:val="center"/>
                              </w:pPr>
                              <w:r>
                                <w:fldChar w:fldCharType="begin"/>
                              </w:r>
                              <w:r>
                                <w:instrText xml:space="preserve">PAGE   \* MERGEFORMAT</w:instrText>
                              </w:r>
                              <w:r>
                                <w:fldChar w:fldCharType="separate"/>
                              </w:r>
                              <w:r>
                                <w:rPr>
                                  <w:lang w:val="zh-CN"/>
                                </w:rPr>
                                <w:t xml:space="preserve">68</w:t>
                              </w:r>
                              <w:r>
                                <w:rPr>
                                  <w:lang w:val="zh-CN"/>
                                </w:rPr>
                                <w:fldChar w:fldCharType="end"/>
                              </w:r>
                              <w:r/>
                            </w:p>
                          </w:sdtContent>
                        </w:sdt>
                        <w:p>
                          <w:pPr>
                            <w:pStyle w:val="92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84"/>
                          <w:ind w:left="482"/>
                          <w:jc w:val="center"/>
                        </w:pPr>
                        <w:r>
                          <w:fldChar w:fldCharType="begin"/>
                        </w:r>
                        <w:r>
                          <w:instrText xml:space="preserve">PAGE   \* MERGEFORMAT</w:instrText>
                        </w:r>
                        <w:r>
                          <w:fldChar w:fldCharType="separate"/>
                        </w:r>
                        <w:r>
                          <w:rPr>
                            <w:lang w:val="zh-CN"/>
                          </w:rPr>
                          <w:t xml:space="preserve">68</w:t>
                        </w:r>
                        <w:r>
                          <w:rPr>
                            <w:lang w:val="zh-CN"/>
                          </w:rPr>
                          <w:fldChar w:fldCharType="end"/>
                        </w:r>
                        <w:r/>
                      </w:p>
                    </w:sdtContent>
                  </w:sdt>
                  <w:p>
                    <w:pPr>
                      <w:pStyle w:val="922"/>
                      <w:ind w:firstLine="420"/>
                    </w:pPr>
                    <w:r/>
                    <w:r/>
                  </w:p>
                </w:txbxContent>
              </v:textbox>
            </v:shape>
          </w:pict>
        </mc:Fallback>
      </mc:AlternateContent>
    </w:r>
    <w:r/>
  </w:p>
  <w:p>
    <w:pPr>
      <w:pStyle w:val="8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8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90"/>
      <w:isLgl w:val="false"/>
      <w:suff w:val="tab"/>
      <w:lvlText w:val="%1."/>
      <w:lvlJc w:val="left"/>
      <w:pPr>
        <w:ind w:left="425" w:hanging="425"/>
      </w:pPr>
    </w:lvl>
    <w:lvl w:ilvl="1">
      <w:start w:val="1"/>
      <w:numFmt w:val="decimal"/>
      <w:pStyle w:val="1292"/>
      <w:isLgl w:val="false"/>
      <w:suff w:val="tab"/>
      <w:lvlText w:val="%1.%2."/>
      <w:lvlJc w:val="left"/>
      <w:pPr>
        <w:ind w:left="567" w:hanging="567"/>
      </w:pPr>
    </w:lvl>
    <w:lvl w:ilvl="2">
      <w:start w:val="1"/>
      <w:numFmt w:val="decimal"/>
      <w:pStyle w:val="129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4"/>
    <w:uiPriority w:val="10"/>
    <w:rPr>
      <w:sz w:val="48"/>
      <w:szCs w:val="48"/>
    </w:rPr>
  </w:style>
  <w:style w:type="character" w:styleId="36">
    <w:name w:val="Subtitle Char"/>
    <w:basedOn w:val="854"/>
    <w:link w:val="891"/>
    <w:uiPriority w:val="11"/>
    <w:rPr>
      <w:sz w:val="24"/>
      <w:szCs w:val="24"/>
    </w:rPr>
  </w:style>
  <w:style w:type="character" w:styleId="38">
    <w:name w:val="Quote Char"/>
    <w:link w:val="998"/>
    <w:uiPriority w:val="29"/>
    <w:rPr>
      <w:i/>
    </w:rPr>
  </w:style>
  <w:style w:type="character" w:styleId="40">
    <w:name w:val="Intense Quote Char"/>
    <w:link w:val="1147"/>
    <w:uiPriority w:val="30"/>
    <w:rPr>
      <w:i/>
    </w:rPr>
  </w:style>
  <w:style w:type="character" w:styleId="42">
    <w:name w:val="Header Char"/>
    <w:basedOn w:val="854"/>
    <w:link w:val="885"/>
    <w:uiPriority w:val="99"/>
  </w:style>
  <w:style w:type="character" w:styleId="44">
    <w:name w:val="Footer Char"/>
    <w:basedOn w:val="854"/>
    <w:link w:val="884"/>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4"/>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paragraph" w:styleId="189">
    <w:name w:val="TOC Heading"/>
    <w:uiPriority w:val="39"/>
    <w:unhideWhenUsed/>
  </w:style>
  <w:style w:type="paragraph" w:styleId="844" w:default="1">
    <w:name w:val="Normal"/>
    <w:qFormat/>
    <w:pPr>
      <w:jc w:val="both"/>
      <w:widowControl w:val="off"/>
    </w:pPr>
    <w:rPr>
      <w:rFonts w:ascii="宋体"/>
      <w:b/>
      <w:position w:val="-10"/>
      <w:sz w:val="24"/>
    </w:rPr>
  </w:style>
  <w:style w:type="paragraph" w:styleId="845">
    <w:name w:val="Heading 1"/>
    <w:basedOn w:val="844"/>
    <w:next w:val="844"/>
    <w:link w:val="920"/>
    <w:qFormat/>
    <w:pPr>
      <w:jc w:val="center"/>
      <w:keepNext/>
      <w:outlineLvl w:val="0"/>
    </w:pPr>
    <w:rPr>
      <w:rFonts w:ascii="楷体_GB2312" w:eastAsia="楷体_GB2312"/>
      <w:b w:val="0"/>
      <w:position w:val="0"/>
      <w:sz w:val="28"/>
      <w:szCs w:val="28"/>
    </w:rPr>
  </w:style>
  <w:style w:type="paragraph" w:styleId="846">
    <w:name w:val="Heading 2"/>
    <w:basedOn w:val="844"/>
    <w:next w:val="857"/>
    <w:link w:val="924"/>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7"/>
    <w:link w:val="925"/>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7"/>
    <w:link w:val="926"/>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7"/>
    <w:link w:val="927"/>
    <w:qFormat/>
    <w:pPr>
      <w:keepNext/>
      <w:outlineLvl w:val="4"/>
    </w:pPr>
    <w:rPr>
      <w:rFonts w:ascii="黑体" w:eastAsia="黑体"/>
      <w:color w:val="000000"/>
      <w:position w:val="0"/>
      <w:sz w:val="28"/>
    </w:rPr>
  </w:style>
  <w:style w:type="paragraph" w:styleId="850">
    <w:name w:val="Heading 6"/>
    <w:basedOn w:val="844"/>
    <w:next w:val="844"/>
    <w:link w:val="928"/>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9"/>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30"/>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31"/>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44"/>
    <w:qFormat/>
    <w:pPr>
      <w:ind w:firstLine="420"/>
    </w:pPr>
    <w:rPr>
      <w:rFonts w:ascii="Times New Roman"/>
    </w:rPr>
  </w:style>
  <w:style w:type="paragraph" w:styleId="858">
    <w:name w:val="List 3"/>
    <w:basedOn w:val="844"/>
    <w:qFormat/>
    <w:pPr>
      <w:ind w:left="1260" w:hanging="420"/>
    </w:pPr>
    <w:rPr>
      <w:rFonts w:ascii="Calibri" w:hAnsi="Calibri" w:eastAsia="Calibri" w:cs="宋体"/>
      <w:b w:val="0"/>
      <w:position w:val="0"/>
      <w:sz w:val="20"/>
      <w:lang w:val="zh-CN"/>
    </w:rPr>
  </w:style>
  <w:style w:type="paragraph" w:styleId="859">
    <w:name w:val="toc 7"/>
    <w:basedOn w:val="844"/>
    <w:next w:val="844"/>
    <w:qFormat/>
    <w:pPr>
      <w:ind w:left="1260"/>
      <w:jc w:val="left"/>
    </w:pPr>
    <w:rPr>
      <w:rFonts w:ascii="Calibri" w:hAnsi="Calibri" w:eastAsia="Calibri" w:cs="宋体"/>
      <w:b w:val="0"/>
      <w:position w:val="0"/>
      <w:sz w:val="18"/>
      <w:lang w:val="zh-CN"/>
    </w:rPr>
  </w:style>
  <w:style w:type="paragraph" w:styleId="860">
    <w:name w:val="List Number 2"/>
    <w:basedOn w:val="84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1">
    <w:name w:val="index 8"/>
    <w:basedOn w:val="844"/>
    <w:next w:val="844"/>
    <w:qFormat/>
    <w:pPr>
      <w:ind w:left="2940"/>
    </w:pPr>
    <w:rPr>
      <w:rFonts w:ascii="Calibri" w:hAnsi="Calibri" w:eastAsia="Calibri" w:cs="宋体"/>
      <w:b w:val="0"/>
      <w:position w:val="0"/>
      <w:sz w:val="20"/>
      <w:lang w:val="zh-CN"/>
    </w:rPr>
  </w:style>
  <w:style w:type="paragraph" w:styleId="862">
    <w:name w:val="List Number"/>
    <w:basedOn w:val="844"/>
    <w:qFormat/>
    <w:pPr>
      <w:ind w:left="2952" w:hanging="432"/>
      <w:tabs>
        <w:tab w:val="left" w:pos="2952" w:leader="none"/>
      </w:tabs>
    </w:pPr>
    <w:rPr>
      <w:rFonts w:ascii="Calibri" w:hAnsi="Calibri" w:eastAsia="Calibri" w:cs="宋体"/>
      <w:b w:val="0"/>
      <w:position w:val="0"/>
      <w:sz w:val="20"/>
      <w:szCs w:val="24"/>
      <w:lang w:val="zh-CN"/>
    </w:rPr>
  </w:style>
  <w:style w:type="paragraph" w:styleId="863">
    <w:name w:val="index 5"/>
    <w:basedOn w:val="844"/>
    <w:next w:val="844"/>
    <w:qFormat/>
    <w:pPr>
      <w:ind w:left="1680"/>
    </w:pPr>
    <w:rPr>
      <w:rFonts w:ascii="Calibri" w:hAnsi="Calibri" w:eastAsia="Calibri" w:cs="宋体"/>
      <w:b w:val="0"/>
      <w:position w:val="0"/>
      <w:sz w:val="20"/>
      <w:lang w:val="zh-CN"/>
    </w:rPr>
  </w:style>
  <w:style w:type="paragraph" w:styleId="864">
    <w:name w:val="List Bullet"/>
    <w:basedOn w:val="844"/>
    <w:qFormat/>
    <w:pPr>
      <w:ind w:left="360" w:hanging="360"/>
      <w:tabs>
        <w:tab w:val="left" w:pos="360" w:leader="none"/>
      </w:tabs>
    </w:pPr>
    <w:rPr>
      <w:rFonts w:ascii="Times New Roman"/>
      <w:szCs w:val="24"/>
    </w:rPr>
  </w:style>
  <w:style w:type="paragraph" w:styleId="865">
    <w:name w:val="Document Map"/>
    <w:basedOn w:val="844"/>
    <w:link w:val="932"/>
    <w:qFormat/>
    <w:pPr>
      <w:shd w:val="clear" w:color="auto" w:fill="000080"/>
    </w:pPr>
    <w:rPr>
      <w:rFonts w:ascii="Times New Roman"/>
    </w:rPr>
  </w:style>
  <w:style w:type="paragraph" w:styleId="866">
    <w:name w:val="annotation text"/>
    <w:basedOn w:val="844"/>
    <w:link w:val="933"/>
    <w:qFormat/>
    <w:pPr>
      <w:jc w:val="left"/>
    </w:pPr>
    <w:rPr>
      <w:rFonts w:ascii="Times New Roman" w:eastAsia="仿宋_GB2312"/>
      <w:b w:val="0"/>
      <w:position w:val="0"/>
    </w:rPr>
  </w:style>
  <w:style w:type="paragraph" w:styleId="867">
    <w:name w:val="index 6"/>
    <w:basedOn w:val="844"/>
    <w:next w:val="844"/>
    <w:qFormat/>
    <w:pPr>
      <w:ind w:left="2100"/>
    </w:pPr>
    <w:rPr>
      <w:rFonts w:ascii="Calibri" w:hAnsi="Calibri" w:eastAsia="Calibri" w:cs="宋体"/>
      <w:b w:val="0"/>
      <w:position w:val="0"/>
      <w:sz w:val="20"/>
      <w:lang w:val="zh-CN"/>
    </w:rPr>
  </w:style>
  <w:style w:type="paragraph" w:styleId="868">
    <w:name w:val="Salutation"/>
    <w:basedOn w:val="844"/>
    <w:next w:val="844"/>
    <w:link w:val="934"/>
    <w:qFormat/>
    <w:rPr>
      <w:rFonts w:ascii="仿宋_GB2312" w:hAnsi="Calibri" w:eastAsia="仿宋_GB2312"/>
      <w:b w:val="0"/>
      <w:position w:val="0"/>
      <w:sz w:val="28"/>
      <w:lang w:val="zh-CN"/>
    </w:rPr>
  </w:style>
  <w:style w:type="paragraph" w:styleId="869">
    <w:name w:val="Body Text 3"/>
    <w:basedOn w:val="844"/>
    <w:link w:val="935"/>
    <w:qFormat/>
    <w:rPr>
      <w:rFonts w:ascii="仿宋_GB2312" w:hAnsi="Arial" w:eastAsia="仿宋_GB2312"/>
      <w:b w:val="0"/>
      <w:position w:val="0"/>
      <w:sz w:val="32"/>
      <w:lang w:val="zh-CN"/>
    </w:rPr>
  </w:style>
  <w:style w:type="paragraph" w:styleId="870">
    <w:name w:val="Body Text"/>
    <w:basedOn w:val="844"/>
    <w:link w:val="923"/>
    <w:qFormat/>
    <w:rPr>
      <w:rFonts w:ascii="楷体_GB2312" w:hAnsi="Arial" w:eastAsia="楷体_GB2312"/>
      <w:sz w:val="28"/>
      <w:szCs w:val="28"/>
    </w:rPr>
  </w:style>
  <w:style w:type="paragraph" w:styleId="871">
    <w:name w:val="Body Text Indent"/>
    <w:basedOn w:val="844"/>
    <w:link w:val="936"/>
    <w:qFormat/>
    <w:pPr>
      <w:ind w:left="420"/>
      <w:spacing w:after="120"/>
    </w:pPr>
    <w:rPr>
      <w:rFonts w:ascii="Times New Roman"/>
    </w:rPr>
  </w:style>
  <w:style w:type="paragraph" w:styleId="872">
    <w:name w:val="List 2"/>
    <w:basedOn w:val="844"/>
    <w:semiHidden/>
    <w:unhideWhenUsed/>
    <w:qFormat/>
    <w:pPr>
      <w:contextualSpacing/>
      <w:ind w:left="100" w:hanging="200"/>
    </w:pPr>
  </w:style>
  <w:style w:type="paragraph" w:styleId="873">
    <w:name w:val="Block Text"/>
    <w:basedOn w:val="844"/>
    <w:qFormat/>
    <w:pPr>
      <w:ind w:left="735" w:right="-332" w:hanging="46"/>
      <w:spacing w:line="360" w:lineRule="auto"/>
    </w:pPr>
    <w:rPr>
      <w:b w:val="0"/>
      <w:bCs/>
      <w:color w:val="000000"/>
      <w:position w:val="0"/>
    </w:rPr>
  </w:style>
  <w:style w:type="paragraph" w:styleId="874">
    <w:name w:val="index 4"/>
    <w:basedOn w:val="844"/>
    <w:next w:val="844"/>
    <w:uiPriority w:val="99"/>
    <w:unhideWhenUsed/>
    <w:qFormat/>
    <w:pPr>
      <w:ind w:left="600"/>
    </w:pPr>
  </w:style>
  <w:style w:type="paragraph" w:styleId="875">
    <w:name w:val="toc 5"/>
    <w:basedOn w:val="844"/>
    <w:next w:val="844"/>
    <w:qFormat/>
    <w:pPr>
      <w:ind w:left="840"/>
      <w:jc w:val="left"/>
    </w:pPr>
    <w:rPr>
      <w:rFonts w:ascii="Calibri" w:hAnsi="Calibri" w:eastAsia="Calibri" w:cs="宋体"/>
      <w:b w:val="0"/>
      <w:position w:val="0"/>
      <w:sz w:val="18"/>
      <w:lang w:val="zh-CN"/>
    </w:rPr>
  </w:style>
  <w:style w:type="paragraph" w:styleId="876">
    <w:name w:val="toc 3"/>
    <w:basedOn w:val="844"/>
    <w:next w:val="844"/>
    <w:uiPriority w:val="39"/>
    <w:qFormat/>
    <w:pPr>
      <w:ind w:left="840"/>
    </w:pPr>
    <w:rPr>
      <w:rFonts w:ascii="Times New Roman"/>
    </w:rPr>
  </w:style>
  <w:style w:type="paragraph" w:styleId="877">
    <w:name w:val="Plain Text"/>
    <w:basedOn w:val="844"/>
    <w:link w:val="937"/>
    <w:qFormat/>
    <w:rPr>
      <w:rFonts w:hAnsi="Courier New" w:cs="Courier New"/>
      <w:b w:val="0"/>
      <w:position w:val="0"/>
      <w:sz w:val="21"/>
      <w:szCs w:val="21"/>
    </w:rPr>
  </w:style>
  <w:style w:type="paragraph" w:styleId="878">
    <w:name w:val="toc 8"/>
    <w:basedOn w:val="844"/>
    <w:next w:val="844"/>
    <w:qFormat/>
    <w:pPr>
      <w:ind w:left="1470"/>
      <w:jc w:val="left"/>
    </w:pPr>
    <w:rPr>
      <w:rFonts w:ascii="Calibri" w:hAnsi="Calibri" w:eastAsia="Calibri" w:cs="宋体"/>
      <w:b w:val="0"/>
      <w:position w:val="0"/>
      <w:sz w:val="18"/>
      <w:lang w:val="zh-CN"/>
    </w:rPr>
  </w:style>
  <w:style w:type="paragraph" w:styleId="879">
    <w:name w:val="index 3"/>
    <w:basedOn w:val="844"/>
    <w:next w:val="844"/>
    <w:qFormat/>
    <w:pPr>
      <w:ind w:left="840"/>
    </w:pPr>
    <w:rPr>
      <w:rFonts w:ascii="Calibri" w:hAnsi="Calibri" w:eastAsia="Calibri" w:cs="宋体"/>
      <w:b w:val="0"/>
      <w:position w:val="0"/>
      <w:sz w:val="20"/>
      <w:lang w:val="zh-CN"/>
    </w:rPr>
  </w:style>
  <w:style w:type="paragraph" w:styleId="880">
    <w:name w:val="Date"/>
    <w:basedOn w:val="844"/>
    <w:next w:val="844"/>
    <w:link w:val="1280"/>
    <w:qFormat/>
    <w:rPr>
      <w:rFonts w:ascii="Times New Roman"/>
      <w:szCs w:val="24"/>
    </w:rPr>
  </w:style>
  <w:style w:type="paragraph" w:styleId="881">
    <w:name w:val="Body Text Indent 2"/>
    <w:basedOn w:val="844"/>
    <w:link w:val="938"/>
    <w:qFormat/>
    <w:pPr>
      <w:ind w:left="630" w:firstLine="645"/>
    </w:pPr>
    <w:rPr>
      <w:rFonts w:ascii="Arial" w:hAnsi="Arial" w:eastAsia="仿宋_GB2312"/>
      <w:b w:val="0"/>
      <w:position w:val="0"/>
      <w:sz w:val="32"/>
    </w:rPr>
  </w:style>
  <w:style w:type="paragraph" w:styleId="882">
    <w:name w:val="endnote text"/>
    <w:basedOn w:val="844"/>
    <w:link w:val="939"/>
    <w:qFormat/>
    <w:pPr>
      <w:jc w:val="left"/>
    </w:pPr>
    <w:rPr>
      <w:rFonts w:ascii="Calibri" w:hAnsi="Calibri" w:eastAsia="Calibri"/>
      <w:b w:val="0"/>
      <w:position w:val="0"/>
      <w:sz w:val="20"/>
      <w:szCs w:val="24"/>
      <w:lang w:val="zh-CN"/>
    </w:rPr>
  </w:style>
  <w:style w:type="paragraph" w:styleId="883">
    <w:name w:val="Balloon Text"/>
    <w:basedOn w:val="844"/>
    <w:link w:val="1281"/>
    <w:qFormat/>
    <w:rPr>
      <w:rFonts w:ascii="Times New Roman"/>
      <w:sz w:val="18"/>
      <w:szCs w:val="18"/>
    </w:rPr>
  </w:style>
  <w:style w:type="paragraph" w:styleId="884">
    <w:name w:val="Footer"/>
    <w:basedOn w:val="844"/>
    <w:link w:val="940"/>
    <w:uiPriority w:val="99"/>
    <w:qFormat/>
    <w:pPr>
      <w:jc w:val="left"/>
      <w:tabs>
        <w:tab w:val="center" w:pos="4153" w:leader="none"/>
        <w:tab w:val="right" w:pos="8306" w:leader="none"/>
      </w:tabs>
    </w:pPr>
    <w:rPr>
      <w:rFonts w:ascii="Times New Roman"/>
      <w:sz w:val="18"/>
      <w:szCs w:val="18"/>
    </w:rPr>
  </w:style>
  <w:style w:type="paragraph" w:styleId="885">
    <w:name w:val="Header"/>
    <w:basedOn w:val="844"/>
    <w:link w:val="127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86">
    <w:name w:val="Signature"/>
    <w:basedOn w:val="844"/>
    <w:link w:val="941"/>
    <w:qFormat/>
    <w:pPr>
      <w:jc w:val="center"/>
      <w:spacing w:after="600" w:line="312" w:lineRule="atLeast"/>
    </w:pPr>
    <w:rPr>
      <w:rFonts w:ascii="Calibri" w:hAnsi="Calibri" w:eastAsia="仿宋_GB2312"/>
      <w:b w:val="0"/>
      <w:position w:val="0"/>
      <w:lang w:val="zh-CN"/>
    </w:rPr>
  </w:style>
  <w:style w:type="paragraph" w:styleId="887">
    <w:name w:val="toc 1"/>
    <w:basedOn w:val="844"/>
    <w:next w:val="844"/>
    <w:uiPriority w:val="39"/>
    <w:qFormat/>
    <w:rPr>
      <w:rFonts w:ascii="Times New Roman"/>
    </w:rPr>
  </w:style>
  <w:style w:type="paragraph" w:styleId="888">
    <w:name w:val="toc 4"/>
    <w:basedOn w:val="844"/>
    <w:next w:val="844"/>
    <w:qFormat/>
    <w:pPr>
      <w:ind w:left="630"/>
      <w:jc w:val="left"/>
    </w:pPr>
    <w:rPr>
      <w:rFonts w:ascii="Calibri" w:hAnsi="Calibri" w:eastAsia="Calibri" w:cs="宋体"/>
      <w:b w:val="0"/>
      <w:position w:val="0"/>
      <w:sz w:val="18"/>
      <w:lang w:val="zh-CN"/>
    </w:rPr>
  </w:style>
  <w:style w:type="paragraph" w:styleId="889">
    <w:name w:val="index heading"/>
    <w:basedOn w:val="844"/>
    <w:next w:val="890"/>
    <w:qFormat/>
    <w:rPr>
      <w:rFonts w:ascii="Calibri" w:hAnsi="Calibri" w:eastAsia="Calibri" w:cs="宋体"/>
      <w:b w:val="0"/>
      <w:position w:val="0"/>
      <w:sz w:val="20"/>
      <w:lang w:val="zh-CN"/>
    </w:rPr>
  </w:style>
  <w:style w:type="paragraph" w:styleId="890">
    <w:name w:val="index 1"/>
    <w:basedOn w:val="844"/>
    <w:next w:val="844"/>
    <w:qFormat/>
    <w:rPr>
      <w:rFonts w:ascii="仿宋_GB2312" w:hAnsi="宋体" w:eastAsia="仿宋_GB2312" w:cs="宋体"/>
      <w:b w:val="0"/>
      <w:position w:val="0"/>
      <w:sz w:val="30"/>
      <w:szCs w:val="24"/>
      <w:lang w:val="zh-CN"/>
    </w:rPr>
  </w:style>
  <w:style w:type="paragraph" w:styleId="891">
    <w:name w:val="Subtitle"/>
    <w:basedOn w:val="844"/>
    <w:next w:val="844"/>
    <w:link w:val="94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2">
    <w:name w:val="footnote text"/>
    <w:basedOn w:val="844"/>
    <w:link w:val="943"/>
    <w:qFormat/>
    <w:pPr>
      <w:jc w:val="left"/>
    </w:pPr>
    <w:rPr>
      <w:rFonts w:ascii="Calibri" w:hAnsi="Calibri" w:eastAsia="Calibri"/>
      <w:b w:val="0"/>
      <w:position w:val="0"/>
      <w:sz w:val="18"/>
      <w:szCs w:val="18"/>
      <w:lang w:val="zh-CN"/>
    </w:rPr>
  </w:style>
  <w:style w:type="paragraph" w:styleId="893">
    <w:name w:val="toc 6"/>
    <w:basedOn w:val="844"/>
    <w:next w:val="844"/>
    <w:qFormat/>
    <w:pPr>
      <w:ind w:left="1050"/>
      <w:jc w:val="left"/>
    </w:pPr>
    <w:rPr>
      <w:rFonts w:ascii="Calibri" w:hAnsi="Calibri" w:eastAsia="Calibri" w:cs="宋体"/>
      <w:b w:val="0"/>
      <w:position w:val="0"/>
      <w:sz w:val="18"/>
      <w:lang w:val="zh-CN"/>
    </w:rPr>
  </w:style>
  <w:style w:type="paragraph" w:styleId="894">
    <w:name w:val="Body Text Indent 3"/>
    <w:basedOn w:val="844"/>
    <w:link w:val="944"/>
    <w:qFormat/>
    <w:pPr>
      <w:ind w:left="420"/>
      <w:spacing w:after="120"/>
    </w:pPr>
    <w:rPr>
      <w:rFonts w:ascii="Times New Roman"/>
      <w:sz w:val="16"/>
      <w:szCs w:val="16"/>
    </w:rPr>
  </w:style>
  <w:style w:type="paragraph" w:styleId="895">
    <w:name w:val="index 7"/>
    <w:basedOn w:val="844"/>
    <w:next w:val="844"/>
    <w:qFormat/>
    <w:pPr>
      <w:ind w:left="2520"/>
    </w:pPr>
    <w:rPr>
      <w:rFonts w:ascii="Calibri" w:hAnsi="Calibri" w:eastAsia="Calibri" w:cs="宋体"/>
      <w:b w:val="0"/>
      <w:position w:val="0"/>
      <w:sz w:val="20"/>
      <w:lang w:val="zh-CN"/>
    </w:rPr>
  </w:style>
  <w:style w:type="paragraph" w:styleId="896">
    <w:name w:val="index 9"/>
    <w:basedOn w:val="844"/>
    <w:next w:val="844"/>
    <w:qFormat/>
    <w:pPr>
      <w:ind w:left="3360"/>
    </w:pPr>
    <w:rPr>
      <w:rFonts w:ascii="Calibri" w:hAnsi="Calibri" w:eastAsia="Calibri" w:cs="宋体"/>
      <w:b w:val="0"/>
      <w:position w:val="0"/>
      <w:sz w:val="20"/>
      <w:lang w:val="zh-CN"/>
    </w:rPr>
  </w:style>
  <w:style w:type="paragraph" w:styleId="897">
    <w:name w:val="table of figures"/>
    <w:basedOn w:val="844"/>
    <w:next w:val="844"/>
    <w:qFormat/>
    <w:pPr>
      <w:ind w:left="840" w:hanging="420"/>
    </w:pPr>
    <w:rPr>
      <w:rFonts w:ascii="Calibri" w:hAnsi="Calibri" w:eastAsia="Calibri" w:cs="宋体"/>
      <w:b w:val="0"/>
      <w:position w:val="0"/>
      <w:sz w:val="20"/>
      <w:lang w:val="zh-CN"/>
    </w:rPr>
  </w:style>
  <w:style w:type="paragraph" w:styleId="898">
    <w:name w:val="toc 2"/>
    <w:basedOn w:val="844"/>
    <w:next w:val="844"/>
    <w:uiPriority w:val="39"/>
    <w:qFormat/>
    <w:pPr>
      <w:ind w:left="420"/>
    </w:pPr>
    <w:rPr>
      <w:rFonts w:ascii="Times New Roman"/>
    </w:rPr>
  </w:style>
  <w:style w:type="paragraph" w:styleId="899">
    <w:name w:val="toc 9"/>
    <w:basedOn w:val="844"/>
    <w:next w:val="844"/>
    <w:qFormat/>
    <w:pPr>
      <w:ind w:left="1680"/>
      <w:jc w:val="left"/>
    </w:pPr>
    <w:rPr>
      <w:rFonts w:ascii="Calibri" w:hAnsi="Calibri" w:eastAsia="Calibri" w:cs="宋体"/>
      <w:b w:val="0"/>
      <w:position w:val="0"/>
      <w:sz w:val="18"/>
      <w:lang w:val="zh-CN"/>
    </w:rPr>
  </w:style>
  <w:style w:type="paragraph" w:styleId="900">
    <w:name w:val="Body Text 2"/>
    <w:basedOn w:val="844"/>
    <w:link w:val="945"/>
    <w:qFormat/>
    <w:pPr>
      <w:jc w:val="center"/>
      <w:widowControl/>
    </w:pPr>
    <w:rPr>
      <w:rFonts w:ascii="楷体_GB2312" w:hAnsi="Calibri" w:eastAsia="楷体_GB2312"/>
      <w:b w:val="0"/>
      <w:position w:val="0"/>
      <w:sz w:val="28"/>
      <w:lang w:val="zh-CN"/>
    </w:rPr>
  </w:style>
  <w:style w:type="paragraph" w:styleId="901">
    <w:name w:val="HTML Preformatted"/>
    <w:basedOn w:val="844"/>
    <w:link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2">
    <w:name w:val="Normal (Web)"/>
    <w:basedOn w:val="844"/>
    <w:qFormat/>
    <w:pPr>
      <w:jc w:val="left"/>
      <w:spacing w:before="100" w:beforeAutospacing="1" w:after="100" w:afterAutospacing="1"/>
      <w:widowControl/>
    </w:pPr>
    <w:rPr>
      <w:rFonts w:hAnsi="宋体" w:cs="宋体"/>
      <w:szCs w:val="24"/>
    </w:rPr>
  </w:style>
  <w:style w:type="paragraph" w:styleId="903">
    <w:name w:val="index 2"/>
    <w:basedOn w:val="844"/>
    <w:next w:val="844"/>
    <w:qFormat/>
    <w:pPr>
      <w:ind w:left="420"/>
    </w:pPr>
    <w:rPr>
      <w:rFonts w:ascii="Calibri" w:hAnsi="Calibri" w:eastAsia="Calibri" w:cs="宋体"/>
      <w:b w:val="0"/>
      <w:position w:val="0"/>
      <w:sz w:val="20"/>
      <w:lang w:val="zh-CN"/>
    </w:rPr>
  </w:style>
  <w:style w:type="paragraph" w:styleId="904">
    <w:name w:val="Title"/>
    <w:basedOn w:val="844"/>
    <w:link w:val="947"/>
    <w:qFormat/>
    <w:pPr>
      <w:jc w:val="center"/>
      <w:spacing w:line="420" w:lineRule="exact"/>
      <w:widowControl/>
    </w:pPr>
    <w:rPr>
      <w:rFonts w:ascii="Times New Roman" w:eastAsia="黑体"/>
      <w:position w:val="0"/>
      <w:sz w:val="28"/>
      <w:lang w:val="en-GB"/>
    </w:rPr>
  </w:style>
  <w:style w:type="paragraph" w:styleId="905">
    <w:name w:val="annotation subject"/>
    <w:basedOn w:val="866"/>
    <w:next w:val="866"/>
    <w:link w:val="948"/>
    <w:qFormat/>
    <w:rPr>
      <w:rFonts w:ascii="宋体"/>
      <w:b/>
      <w:bCs/>
      <w:position w:val="-10"/>
    </w:rPr>
  </w:style>
  <w:style w:type="paragraph" w:styleId="906">
    <w:name w:val="Body Text First Indent"/>
    <w:basedOn w:val="870"/>
    <w:link w:val="949"/>
    <w:qFormat/>
    <w:pPr>
      <w:ind w:firstLine="420"/>
      <w:spacing w:after="120"/>
    </w:pPr>
    <w:rPr>
      <w:b w:val="0"/>
      <w:sz w:val="21"/>
      <w:szCs w:val="24"/>
      <w:lang w:val="zh-CN"/>
    </w:rPr>
  </w:style>
  <w:style w:type="paragraph" w:styleId="907">
    <w:name w:val="Body Text First Indent 2"/>
    <w:basedOn w:val="871"/>
    <w:link w:val="1286"/>
    <w:unhideWhenUsed/>
    <w:qFormat/>
    <w:pPr>
      <w:ind w:left="0"/>
      <w:spacing w:after="0" w:line="360" w:lineRule="auto"/>
    </w:pPr>
    <w:rPr>
      <w:rFonts w:ascii="宋体" w:hAnsi="宋体" w:cs="宋体"/>
      <w:szCs w:val="24"/>
    </w:rPr>
  </w:style>
  <w:style w:type="table" w:styleId="908">
    <w:name w:val="Table Grid"/>
    <w:basedOn w:val="8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rFonts w:ascii="Times New Roman" w:hAnsi="Times New Roman" w:eastAsia="宋体" w:cs="Times New Roman"/>
      <w:b/>
      <w:bCs/>
    </w:rPr>
  </w:style>
  <w:style w:type="character" w:styleId="910">
    <w:name w:val="endnote reference"/>
    <w:qFormat/>
    <w:rPr>
      <w:vertAlign w:val="superscript"/>
    </w:rPr>
  </w:style>
  <w:style w:type="character" w:styleId="911">
    <w:name w:val="page number"/>
    <w:basedOn w:val="854"/>
    <w:qFormat/>
    <w:rPr>
      <w:rFonts w:ascii="Times New Roman" w:hAnsi="Times New Roman" w:eastAsia="宋体" w:cs="Times New Roman"/>
    </w:rPr>
  </w:style>
  <w:style w:type="character" w:styleId="912">
    <w:name w:val="FollowedHyperlink"/>
    <w:qFormat/>
    <w:rPr>
      <w:rFonts w:ascii="Times New Roman" w:hAnsi="Times New Roman" w:eastAsia="宋体" w:cs="Times New Roman"/>
      <w:color w:val="800080"/>
      <w:u w:val="none"/>
    </w:rPr>
  </w:style>
  <w:style w:type="character" w:styleId="913">
    <w:name w:val="Emphasis"/>
    <w:qFormat/>
    <w:rPr>
      <w:rFonts w:ascii="Times New Roman" w:hAnsi="Times New Roman" w:eastAsia="宋体" w:cs="Times New Roman"/>
      <w:i/>
    </w:rPr>
  </w:style>
  <w:style w:type="character" w:styleId="914">
    <w:name w:val="line number"/>
    <w:qFormat/>
  </w:style>
  <w:style w:type="character" w:styleId="915">
    <w:name w:val="HTML Typewriter"/>
    <w:qFormat/>
    <w:rPr>
      <w:rFonts w:ascii="宋体" w:hAnsi="宋体" w:eastAsia="宋体" w:cs="宋体"/>
      <w:sz w:val="24"/>
      <w:szCs w:val="24"/>
    </w:rPr>
  </w:style>
  <w:style w:type="character" w:styleId="916">
    <w:name w:val="Hyperlink"/>
    <w:uiPriority w:val="99"/>
    <w:qFormat/>
    <w:rPr>
      <w:rFonts w:ascii="Times New Roman" w:hAnsi="Times New Roman" w:eastAsia="宋体" w:cs="Times New Roman"/>
      <w:color w:val="0000ff"/>
      <w:u w:val="none"/>
    </w:rPr>
  </w:style>
  <w:style w:type="character" w:styleId="917">
    <w:name w:val="annotation reference"/>
    <w:qFormat/>
    <w:rPr>
      <w:rFonts w:ascii="Times New Roman" w:hAnsi="Times New Roman" w:eastAsia="宋体" w:cs="Times New Roman"/>
      <w:sz w:val="21"/>
      <w:szCs w:val="21"/>
    </w:rPr>
  </w:style>
  <w:style w:type="character" w:styleId="918">
    <w:name w:val="footnote reference"/>
    <w:qFormat/>
    <w:rPr>
      <w:vertAlign w:val="superscript"/>
    </w:rPr>
  </w:style>
  <w:style w:type="character" w:styleId="919">
    <w:name w:val="HTML Sample"/>
    <w:qFormat/>
    <w:rPr>
      <w:rFonts w:ascii="Courier New" w:hAnsi="宋体" w:eastAsia="宋体" w:cs="Courier New"/>
    </w:rPr>
  </w:style>
  <w:style w:type="character" w:styleId="920" w:customStyle="1">
    <w:name w:val="标题 1 字符"/>
    <w:link w:val="845"/>
    <w:qFormat/>
    <w:rPr>
      <w:rFonts w:ascii="楷体_GB2312" w:hAnsi="Times New Roman" w:eastAsia="楷体_GB2312" w:cs="Times New Roman"/>
      <w:sz w:val="28"/>
      <w:szCs w:val="28"/>
    </w:rPr>
  </w:style>
  <w:style w:type="paragraph" w:styleId="921" w:customStyle="1">
    <w:name w:val="标题3"/>
    <w:basedOn w:val="84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2" w:customStyle="1">
    <w:name w:val="段"/>
    <w:next w:val="844"/>
    <w:qFormat/>
    <w:pPr>
      <w:ind w:firstLine="200"/>
      <w:jc w:val="both"/>
    </w:pPr>
    <w:rPr>
      <w:rFonts w:ascii="宋体"/>
      <w:sz w:val="21"/>
    </w:rPr>
  </w:style>
  <w:style w:type="character" w:styleId="923" w:customStyle="1">
    <w:name w:val="正文文本 字符"/>
    <w:link w:val="870"/>
    <w:qFormat/>
    <w:rPr>
      <w:rFonts w:ascii="楷体_GB2312" w:hAnsi="Arial" w:eastAsia="楷体_GB2312" w:cs="Times New Roman"/>
      <w:b/>
      <w:position w:val="-10"/>
      <w:sz w:val="28"/>
      <w:szCs w:val="28"/>
    </w:rPr>
  </w:style>
  <w:style w:type="character" w:styleId="924" w:customStyle="1">
    <w:name w:val="标题 2 字符"/>
    <w:link w:val="846"/>
    <w:qFormat/>
    <w:rPr>
      <w:rFonts w:ascii="Arial" w:hAnsi="Arial" w:eastAsia="幼圆" w:cs="Arial"/>
      <w:bCs/>
      <w:position w:val="-10"/>
      <w:sz w:val="44"/>
      <w:szCs w:val="44"/>
    </w:rPr>
  </w:style>
  <w:style w:type="character" w:styleId="925" w:customStyle="1">
    <w:name w:val="标题 3 字符"/>
    <w:link w:val="847"/>
    <w:qFormat/>
    <w:rPr>
      <w:bCs/>
      <w:position w:val="-10"/>
      <w:sz w:val="32"/>
      <w:szCs w:val="32"/>
    </w:rPr>
  </w:style>
  <w:style w:type="character" w:styleId="926" w:customStyle="1">
    <w:name w:val="标题 4 字符"/>
    <w:link w:val="848"/>
    <w:qFormat/>
    <w:rPr>
      <w:rFonts w:ascii="Arial" w:hAnsi="Arial" w:eastAsia="黑体" w:cs="Arial"/>
      <w:bCs/>
      <w:position w:val="-10"/>
      <w:sz w:val="28"/>
      <w:szCs w:val="28"/>
    </w:rPr>
  </w:style>
  <w:style w:type="character" w:styleId="927" w:customStyle="1">
    <w:name w:val="标题 5 字符"/>
    <w:link w:val="849"/>
    <w:qFormat/>
    <w:rPr>
      <w:rFonts w:ascii="黑体" w:hAnsi="Times New Roman" w:eastAsia="黑体" w:cs="Times New Roman"/>
      <w:b/>
      <w:color w:val="000000"/>
      <w:sz w:val="28"/>
    </w:rPr>
  </w:style>
  <w:style w:type="character" w:styleId="928" w:customStyle="1">
    <w:name w:val="标题 6 字符"/>
    <w:link w:val="850"/>
    <w:qFormat/>
    <w:rPr>
      <w:rFonts w:ascii="Arial" w:hAnsi="Arial" w:eastAsia="黑体" w:cs="Times New Roman"/>
      <w:b/>
      <w:bCs/>
      <w:sz w:val="24"/>
      <w:szCs w:val="24"/>
    </w:rPr>
  </w:style>
  <w:style w:type="character" w:styleId="929" w:customStyle="1">
    <w:name w:val="标题 7 字符"/>
    <w:link w:val="851"/>
    <w:qFormat/>
    <w:rPr>
      <w:rFonts w:ascii="Times New Roman" w:hAnsi="Times New Roman" w:eastAsia="宋体" w:cs="Times New Roman"/>
      <w:b/>
      <w:bCs/>
      <w:sz w:val="24"/>
      <w:szCs w:val="24"/>
    </w:rPr>
  </w:style>
  <w:style w:type="character" w:styleId="930" w:customStyle="1">
    <w:name w:val="标题 8 字符"/>
    <w:link w:val="852"/>
    <w:qFormat/>
    <w:rPr>
      <w:rFonts w:ascii="Arial" w:hAnsi="Arial" w:eastAsia="黑体" w:cs="Times New Roman"/>
      <w:sz w:val="24"/>
      <w:szCs w:val="24"/>
    </w:rPr>
  </w:style>
  <w:style w:type="character" w:styleId="931" w:customStyle="1">
    <w:name w:val="标题 9 字符"/>
    <w:link w:val="853"/>
    <w:qFormat/>
    <w:rPr>
      <w:rFonts w:ascii="Arial" w:hAnsi="Arial" w:eastAsia="黑体" w:cs="Times New Roman"/>
      <w:sz w:val="21"/>
      <w:szCs w:val="21"/>
    </w:rPr>
  </w:style>
  <w:style w:type="character" w:styleId="932" w:customStyle="1">
    <w:name w:val="文档结构图 字符"/>
    <w:link w:val="865"/>
    <w:qFormat/>
    <w:rPr>
      <w:b/>
      <w:position w:val="-10"/>
      <w:sz w:val="24"/>
      <w:shd w:val="clear" w:color="auto" w:fill="000080"/>
    </w:rPr>
  </w:style>
  <w:style w:type="character" w:styleId="933" w:customStyle="1">
    <w:name w:val="批注文字 字符"/>
    <w:link w:val="866"/>
    <w:qFormat/>
    <w:rPr>
      <w:rFonts w:ascii="Times New Roman" w:hAnsi="Times New Roman" w:eastAsia="仿宋_GB2312" w:cs="Times New Roman"/>
      <w:sz w:val="24"/>
    </w:rPr>
  </w:style>
  <w:style w:type="character" w:styleId="934" w:customStyle="1">
    <w:name w:val="称呼 字符"/>
    <w:link w:val="868"/>
    <w:qFormat/>
    <w:rPr>
      <w:rFonts w:ascii="仿宋_GB2312" w:hAnsi="Calibri" w:eastAsia="仿宋_GB2312" w:cs="宋体"/>
      <w:sz w:val="28"/>
      <w:lang w:val="zh-CN"/>
    </w:rPr>
  </w:style>
  <w:style w:type="character" w:styleId="935" w:customStyle="1">
    <w:name w:val="正文文本 3 字符"/>
    <w:link w:val="869"/>
    <w:qFormat/>
    <w:rPr>
      <w:rFonts w:ascii="仿宋_GB2312" w:hAnsi="Arial" w:eastAsia="仿宋_GB2312" w:cs="宋体"/>
      <w:sz w:val="32"/>
      <w:lang w:val="zh-CN"/>
    </w:rPr>
  </w:style>
  <w:style w:type="character" w:styleId="936" w:customStyle="1">
    <w:name w:val="正文文本缩进 字符"/>
    <w:link w:val="871"/>
    <w:qFormat/>
    <w:rPr>
      <w:b/>
      <w:position w:val="-10"/>
      <w:sz w:val="24"/>
    </w:rPr>
  </w:style>
  <w:style w:type="character" w:styleId="937" w:customStyle="1">
    <w:name w:val="纯文本 字符"/>
    <w:link w:val="877"/>
    <w:qFormat/>
    <w:rPr>
      <w:rFonts w:ascii="宋体" w:hAnsi="Courier New" w:eastAsia="宋体" w:cs="Courier New"/>
      <w:sz w:val="21"/>
      <w:szCs w:val="21"/>
      <w:lang w:val="en-US" w:eastAsia="zh-CN" w:bidi="ar-SA"/>
    </w:rPr>
  </w:style>
  <w:style w:type="character" w:styleId="938" w:customStyle="1">
    <w:name w:val="正文文本缩进 2 字符"/>
    <w:link w:val="881"/>
    <w:qFormat/>
    <w:rPr>
      <w:rFonts w:ascii="Arial" w:hAnsi="Arial" w:eastAsia="仿宋_GB2312"/>
      <w:sz w:val="32"/>
    </w:rPr>
  </w:style>
  <w:style w:type="character" w:styleId="939" w:customStyle="1">
    <w:name w:val="尾注文本 字符"/>
    <w:link w:val="882"/>
    <w:qFormat/>
    <w:rPr>
      <w:rFonts w:ascii="Calibri" w:hAnsi="Calibri" w:eastAsia="Calibri" w:cs="宋体"/>
      <w:szCs w:val="24"/>
      <w:lang w:val="zh-CN"/>
    </w:rPr>
  </w:style>
  <w:style w:type="character" w:styleId="940" w:customStyle="1">
    <w:name w:val="页脚 字符"/>
    <w:link w:val="884"/>
    <w:uiPriority w:val="99"/>
    <w:qFormat/>
    <w:rPr>
      <w:b/>
      <w:position w:val="-10"/>
      <w:sz w:val="18"/>
      <w:szCs w:val="18"/>
    </w:rPr>
  </w:style>
  <w:style w:type="character" w:styleId="941" w:customStyle="1">
    <w:name w:val="签名 字符"/>
    <w:link w:val="886"/>
    <w:qFormat/>
    <w:rPr>
      <w:rFonts w:ascii="Calibri" w:hAnsi="Calibri" w:eastAsia="仿宋_GB2312" w:cs="宋体"/>
      <w:sz w:val="24"/>
      <w:lang w:val="zh-CN"/>
    </w:rPr>
  </w:style>
  <w:style w:type="character" w:styleId="942" w:customStyle="1">
    <w:name w:val="副标题 字符"/>
    <w:link w:val="891"/>
    <w:qFormat/>
    <w:rPr>
      <w:rFonts w:ascii="Cambria" w:hAnsi="Cambria" w:eastAsia="Calibri" w:cs="宋体"/>
      <w:i/>
      <w:iCs/>
      <w:spacing w:val="13"/>
      <w:sz w:val="24"/>
      <w:szCs w:val="24"/>
      <w:lang w:val="zh-CN" w:eastAsia="en-US" w:bidi="en-US"/>
    </w:rPr>
  </w:style>
  <w:style w:type="character" w:styleId="943" w:customStyle="1">
    <w:name w:val="脚注文本 字符"/>
    <w:link w:val="892"/>
    <w:qFormat/>
    <w:rPr>
      <w:rFonts w:ascii="Calibri" w:hAnsi="Calibri" w:eastAsia="Calibri" w:cs="宋体"/>
      <w:sz w:val="18"/>
      <w:szCs w:val="18"/>
      <w:lang w:val="zh-CN"/>
    </w:rPr>
  </w:style>
  <w:style w:type="character" w:styleId="944" w:customStyle="1">
    <w:name w:val="正文文本缩进 3 字符"/>
    <w:link w:val="894"/>
    <w:qFormat/>
    <w:rPr>
      <w:b/>
      <w:position w:val="-10"/>
      <w:sz w:val="16"/>
      <w:szCs w:val="16"/>
    </w:rPr>
  </w:style>
  <w:style w:type="character" w:styleId="945" w:customStyle="1">
    <w:name w:val="正文文本 2 字符"/>
    <w:link w:val="900"/>
    <w:qFormat/>
    <w:rPr>
      <w:rFonts w:ascii="楷体_GB2312" w:hAnsi="Calibri" w:eastAsia="楷体_GB2312" w:cs="宋体"/>
      <w:sz w:val="28"/>
      <w:lang w:val="zh-CN"/>
    </w:rPr>
  </w:style>
  <w:style w:type="character" w:styleId="946" w:customStyle="1">
    <w:name w:val="HTML 预设格式 字符"/>
    <w:link w:val="901"/>
    <w:qFormat/>
    <w:rPr>
      <w:rFonts w:ascii="黑体" w:hAnsi="Courier New" w:eastAsia="黑体" w:cs="Courier New"/>
    </w:rPr>
  </w:style>
  <w:style w:type="character" w:styleId="947" w:customStyle="1">
    <w:name w:val="标题 字符"/>
    <w:link w:val="904"/>
    <w:qFormat/>
    <w:rPr>
      <w:rFonts w:eastAsia="黑体"/>
      <w:b/>
      <w:sz w:val="28"/>
      <w:lang w:val="en-GB"/>
    </w:rPr>
  </w:style>
  <w:style w:type="character" w:styleId="948" w:customStyle="1">
    <w:name w:val="批注主题 字符"/>
    <w:link w:val="905"/>
    <w:qFormat/>
    <w:rPr>
      <w:rFonts w:ascii="宋体" w:hAnsi="Times New Roman" w:eastAsia="仿宋_GB2312" w:cs="Times New Roman"/>
      <w:b/>
      <w:bCs/>
      <w:position w:val="-10"/>
      <w:sz w:val="24"/>
    </w:rPr>
  </w:style>
  <w:style w:type="character" w:styleId="949" w:customStyle="1">
    <w:name w:val="正文文本首行缩进 字符"/>
    <w:link w:val="906"/>
    <w:qFormat/>
    <w:rPr>
      <w:rFonts w:ascii="楷体_GB2312" w:hAnsi="Arial" w:eastAsia="楷体_GB2312" w:cs="宋体"/>
      <w:position w:val="-10"/>
      <w:sz w:val="21"/>
      <w:szCs w:val="24"/>
      <w:lang w:val="zh-CN"/>
    </w:rPr>
  </w:style>
  <w:style w:type="character" w:styleId="950" w:customStyle="1">
    <w:name w:val="标题 2 Char"/>
    <w:qFormat/>
    <w:rPr>
      <w:rFonts w:ascii="Arial" w:hAnsi="Arial" w:eastAsia="宋体" w:cs="Times New Roman"/>
      <w:b/>
      <w:bCs/>
      <w:sz w:val="28"/>
      <w:szCs w:val="32"/>
      <w:lang w:val="en-US" w:eastAsia="zh-CN" w:bidi="ar-SA"/>
    </w:rPr>
  </w:style>
  <w:style w:type="paragraph" w:styleId="951">
    <w:name w:val="List Paragraph"/>
    <w:basedOn w:val="844"/>
    <w:uiPriority w:val="34"/>
    <w:qFormat/>
    <w:pPr>
      <w:ind w:left="720"/>
      <w:jc w:val="left"/>
      <w:widowControl/>
    </w:pPr>
    <w:rPr>
      <w:rFonts w:ascii="Calibri" w:hAnsi="Calibri"/>
      <w:szCs w:val="24"/>
      <w:lang w:eastAsia="en-US" w:bidi="en-US"/>
    </w:rPr>
  </w:style>
  <w:style w:type="paragraph" w:styleId="952" w:customStyle="1">
    <w:name w:val="font5"/>
    <w:basedOn w:val="844"/>
    <w:qFormat/>
    <w:pPr>
      <w:jc w:val="left"/>
      <w:spacing w:before="100" w:beforeAutospacing="1" w:after="100" w:afterAutospacing="1"/>
      <w:widowControl/>
    </w:pPr>
    <w:rPr>
      <w:rFonts w:hAnsi="宋体" w:eastAsia="Calibri" w:cs="宋体"/>
      <w:b w:val="0"/>
      <w:position w:val="0"/>
      <w:sz w:val="18"/>
      <w:szCs w:val="18"/>
      <w:lang w:val="zh-CN"/>
    </w:rPr>
  </w:style>
  <w:style w:type="paragraph" w:styleId="953" w:customStyle="1">
    <w:name w:val="xl3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4" w:customStyle="1">
    <w:name w:val="List Paragraph1"/>
    <w:basedOn w:val="844"/>
    <w:qFormat/>
    <w:pPr>
      <w:ind w:firstLine="420"/>
    </w:pPr>
    <w:rPr>
      <w:rFonts w:ascii="Calibri" w:hAnsi="Calibri" w:cs="Calibri"/>
    </w:rPr>
  </w:style>
  <w:style w:type="paragraph" w:styleId="955" w:customStyle="1">
    <w:name w:val="中等深浅网格 1 - 强调文字颜色 21"/>
    <w:basedOn w:val="844"/>
    <w:qFormat/>
    <w:pPr>
      <w:ind w:firstLine="420"/>
    </w:pPr>
    <w:rPr>
      <w:rFonts w:ascii="Calibri" w:hAnsi="Calibri" w:eastAsia="Calibri" w:cs="宋体"/>
      <w:b w:val="0"/>
      <w:position w:val="0"/>
      <w:sz w:val="20"/>
      <w:szCs w:val="22"/>
      <w:lang w:val="zh-CN"/>
    </w:rPr>
  </w:style>
  <w:style w:type="paragraph" w:styleId="956" w:customStyle="1">
    <w:name w:val="章标题"/>
    <w:next w:val="922"/>
    <w:qFormat/>
    <w:pPr>
      <w:jc w:val="both"/>
      <w:outlineLvl w:val="1"/>
    </w:pPr>
    <w:rPr>
      <w:rFonts w:eastAsia="黑体"/>
      <w:sz w:val="21"/>
    </w:rPr>
  </w:style>
  <w:style w:type="paragraph" w:styleId="957" w:customStyle="1">
    <w:name w:val="标题3，章节第三层"/>
    <w:basedOn w:val="844"/>
    <w:next w:val="958"/>
    <w:qFormat/>
    <w:pPr>
      <w:spacing w:before="78" w:line="300" w:lineRule="auto"/>
      <w:outlineLvl w:val="2"/>
    </w:pPr>
    <w:rPr>
      <w:rFonts w:ascii="Arial" w:hAnsi="Arial" w:eastAsia="华文细黑" w:cs="宋体"/>
      <w:b w:val="0"/>
      <w:position w:val="0"/>
      <w:sz w:val="30"/>
      <w:szCs w:val="24"/>
      <w:lang w:val="zh-CN"/>
    </w:rPr>
  </w:style>
  <w:style w:type="paragraph" w:styleId="958" w:customStyle="1">
    <w:name w:val="正文格式"/>
    <w:basedOn w:val="84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9" w:customStyle="1">
    <w:name w:val="小四 段落 宋体 Char"/>
    <w:basedOn w:val="862"/>
    <w:qFormat/>
    <w:pPr>
      <w:ind w:left="0" w:right="-33" w:firstLine="600"/>
      <w:jc w:val="left"/>
      <w:tabs>
        <w:tab w:val="clear" w:pos="2952" w:leader="none"/>
      </w:tabs>
    </w:pPr>
    <w:rPr>
      <w:rFonts w:ascii="仿宋_GB2312" w:eastAsia="仿宋_GB2312"/>
      <w:sz w:val="30"/>
      <w:szCs w:val="30"/>
    </w:rPr>
  </w:style>
  <w:style w:type="paragraph" w:styleId="960" w:customStyle="1">
    <w:name w:val="xl39"/>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1" w:customStyle="1">
    <w:name w:val="retrait3"/>
    <w:basedOn w:val="844"/>
    <w:qFormat/>
    <w:pPr>
      <w:ind w:left="851"/>
      <w:jc w:val="left"/>
      <w:spacing w:before="20" w:after="20"/>
      <w:widowControl/>
    </w:pPr>
    <w:rPr>
      <w:rFonts w:ascii="Arial" w:hAnsi="Arial" w:eastAsia="Calibri" w:cs="宋体"/>
      <w:b w:val="0"/>
      <w:position w:val="0"/>
      <w:lang w:val="en-GB"/>
    </w:rPr>
  </w:style>
  <w:style w:type="paragraph" w:styleId="962" w:customStyle="1">
    <w:name w:val="招标文件"/>
    <w:basedOn w:val="844"/>
    <w:qFormat/>
    <w:pPr>
      <w:jc w:val="center"/>
      <w:spacing w:before="260" w:after="260"/>
      <w:outlineLvl w:val="1"/>
    </w:pPr>
    <w:rPr>
      <w:rFonts w:hAnsi="宋体"/>
      <w:bCs/>
      <w:sz w:val="32"/>
      <w:szCs w:val="32"/>
    </w:rPr>
  </w:style>
  <w:style w:type="paragraph" w:styleId="963" w:customStyle="1">
    <w:name w:val="样式 标题 3H3sect1.2.3BOD 0Heading 3 - oldh3l3CTLevel 3 Head..."/>
    <w:basedOn w:val="847"/>
    <w:qFormat/>
    <w:pPr>
      <w:jc w:val="left"/>
      <w:spacing w:line="390" w:lineRule="atLeast"/>
      <w:shd w:val="clear" w:color="auto" w:fill="ffffff"/>
    </w:pPr>
    <w:rPr>
      <w:rFonts w:ascii="宋体" w:hAnsi="宋体" w:cs="宋体"/>
      <w:b/>
      <w:position w:val="0"/>
      <w:sz w:val="30"/>
      <w:szCs w:val="21"/>
      <w:lang w:val="zh-CN"/>
    </w:rPr>
  </w:style>
  <w:style w:type="paragraph" w:styleId="964" w:customStyle="1">
    <w:name w:val="小四 段落 宋体 Char Char Char"/>
    <w:basedOn w:val="862"/>
    <w:qFormat/>
    <w:pPr>
      <w:ind w:left="0" w:right="-33" w:firstLine="545"/>
      <w:jc w:val="left"/>
      <w:spacing w:line="360" w:lineRule="auto"/>
      <w:tabs>
        <w:tab w:val="clear" w:pos="2952" w:leader="none"/>
      </w:tabs>
    </w:pPr>
    <w:rPr>
      <w:sz w:val="24"/>
    </w:rPr>
  </w:style>
  <w:style w:type="paragraph" w:styleId="965" w:customStyle="1">
    <w:name w:val="小四 段落 宋体"/>
    <w:basedOn w:val="862"/>
    <w:qFormat/>
    <w:pPr>
      <w:ind w:left="113" w:right="113" w:firstLine="425"/>
      <w:jc w:val="left"/>
      <w:spacing w:line="360" w:lineRule="auto"/>
      <w:tabs>
        <w:tab w:val="clear" w:pos="2952" w:leader="none"/>
      </w:tabs>
    </w:pPr>
    <w:rPr>
      <w:sz w:val="24"/>
    </w:rPr>
  </w:style>
  <w:style w:type="paragraph" w:styleId="966" w:customStyle="1">
    <w:name w:val="111111"/>
    <w:basedOn w:val="844"/>
    <w:link w:val="967"/>
    <w:qFormat/>
    <w:pPr>
      <w:jc w:val="center"/>
      <w:spacing w:before="120" w:after="120"/>
    </w:pPr>
    <w:rPr>
      <w:rFonts w:hAnsi="宋体" w:eastAsia="黑体"/>
      <w:bCs/>
      <w:position w:val="0"/>
      <w:sz w:val="21"/>
      <w:szCs w:val="21"/>
    </w:rPr>
  </w:style>
  <w:style w:type="character" w:styleId="967" w:customStyle="1">
    <w:name w:val="111111 Char"/>
    <w:link w:val="966"/>
    <w:qFormat/>
    <w:rPr>
      <w:rFonts w:ascii="宋体" w:hAnsi="宋体" w:eastAsia="黑体" w:cs="宋体"/>
      <w:b/>
      <w:bCs/>
      <w:sz w:val="21"/>
      <w:szCs w:val="21"/>
    </w:rPr>
  </w:style>
  <w:style w:type="paragraph" w:styleId="968" w:customStyle="1">
    <w:name w:val="标题6"/>
    <w:basedOn w:val="849"/>
    <w:qFormat/>
    <w:pPr>
      <w:numPr>
        <w:numId w:val="1"/>
      </w:numPr>
      <w:keepLines/>
      <w:tabs>
        <w:tab w:val="left" w:pos="420" w:leader="none"/>
      </w:tabs>
    </w:pPr>
    <w:rPr>
      <w:rFonts w:ascii="Times New Roman"/>
      <w:b w:val="0"/>
      <w:bCs/>
      <w:color w:val="auto"/>
      <w:sz w:val="24"/>
      <w:szCs w:val="28"/>
    </w:rPr>
  </w:style>
  <w:style w:type="paragraph" w:styleId="969" w:customStyle="1">
    <w:name w:val="Char1 Char Char Char"/>
    <w:basedOn w:val="844"/>
    <w:qFormat/>
    <w:rPr>
      <w:rFonts w:ascii="Tahoma" w:hAnsi="Tahoma" w:eastAsia="Calibri" w:cs="Tahoma"/>
      <w:b w:val="0"/>
      <w:position w:val="0"/>
      <w:lang w:val="zh-CN"/>
    </w:rPr>
  </w:style>
  <w:style w:type="paragraph" w:styleId="970" w:customStyle="1">
    <w:name w:val="flNote"/>
    <w:basedOn w:val="844"/>
    <w:qFormat/>
    <w:pPr>
      <w:jc w:val="center"/>
      <w:spacing w:before="567" w:line="360" w:lineRule="atLeast"/>
    </w:pPr>
    <w:rPr>
      <w:rFonts w:ascii="Calibri" w:hAnsi="Calibri" w:eastAsia="黑体" w:cs="宋体"/>
      <w:position w:val="0"/>
      <w:lang w:val="zh-CN"/>
    </w:rPr>
  </w:style>
  <w:style w:type="paragraph" w:styleId="971" w:customStyle="1">
    <w:name w:val="样式4 Char"/>
    <w:basedOn w:val="84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2" w:customStyle="1">
    <w:name w:val="xl34"/>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3" w:customStyle="1">
    <w:name w:val="af17cgridlangnp1033langf"/>
    <w:qFormat/>
    <w:pPr>
      <w:ind w:left="567" w:firstLine="510"/>
      <w:jc w:val="both"/>
      <w:spacing w:before="156" w:line="360" w:lineRule="atLeast"/>
      <w:widowControl w:val="off"/>
    </w:pPr>
  </w:style>
  <w:style w:type="paragraph" w:styleId="974" w:customStyle="1">
    <w:name w:val="Item Step in Table"/>
    <w:qFormat/>
    <w:pPr>
      <w:jc w:val="both"/>
      <w:spacing w:before="40" w:after="40"/>
      <w:tabs>
        <w:tab w:val="left" w:pos="397" w:leader="none"/>
      </w:tabs>
    </w:pPr>
    <w:rPr>
      <w:rFonts w:ascii="Arial" w:hAnsi="Arial" w:cs="Arial"/>
      <w:sz w:val="18"/>
      <w:szCs w:val="18"/>
    </w:rPr>
  </w:style>
  <w:style w:type="paragraph" w:styleId="975" w:customStyle="1">
    <w:name w:val="content_lineheight"/>
    <w:basedOn w:val="844"/>
    <w:qFormat/>
    <w:pPr>
      <w:jc w:val="left"/>
      <w:spacing w:before="100" w:beforeAutospacing="1" w:after="100" w:afterAutospacing="1"/>
      <w:widowControl/>
    </w:pPr>
    <w:rPr>
      <w:rFonts w:hAnsi="宋体" w:eastAsia="Calibri" w:cs="宋体"/>
      <w:b w:val="0"/>
      <w:position w:val="0"/>
      <w:szCs w:val="24"/>
      <w:lang w:val="zh-CN"/>
    </w:rPr>
  </w:style>
  <w:style w:type="paragraph" w:styleId="976" w:customStyle="1">
    <w:name w:val="Char1 Char Char Char1"/>
    <w:basedOn w:val="844"/>
    <w:qFormat/>
    <w:rPr>
      <w:rFonts w:ascii="Tahoma" w:hAnsi="Tahoma" w:eastAsia="Calibri" w:cs="宋体"/>
      <w:b w:val="0"/>
      <w:position w:val="0"/>
      <w:lang w:val="zh-CN"/>
    </w:rPr>
  </w:style>
  <w:style w:type="paragraph" w:styleId="977" w:customStyle="1">
    <w:name w:val="xl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8" w:customStyle="1">
    <w:name w:val="Char Char Char Char Char Char Char Char Char Char Char Char Char Char"/>
    <w:basedOn w:val="844"/>
    <w:qFormat/>
    <w:rPr>
      <w:rFonts w:ascii="Tahoma" w:hAnsi="Tahoma" w:eastAsia="Calibri" w:cs="宋体"/>
      <w:b w:val="0"/>
      <w:position w:val="0"/>
      <w:lang w:val="zh-CN"/>
    </w:rPr>
  </w:style>
  <w:style w:type="paragraph" w:styleId="979" w:customStyle="1">
    <w:name w:val="Char Char"/>
    <w:basedOn w:val="844"/>
    <w:qFormat/>
    <w:rPr>
      <w:rFonts w:ascii="Tahoma" w:hAnsi="Tahoma" w:eastAsia="Calibri" w:cs="Tahoma"/>
      <w:b w:val="0"/>
      <w:position w:val="0"/>
      <w:lang w:val="zh-CN"/>
    </w:rPr>
  </w:style>
  <w:style w:type="paragraph" w:styleId="980" w:customStyle="1">
    <w:name w:val="flName"/>
    <w:basedOn w:val="970"/>
    <w:qFormat/>
    <w:pPr>
      <w:spacing w:before="0" w:line="113" w:lineRule="atLeast"/>
    </w:pPr>
  </w:style>
  <w:style w:type="paragraph" w:styleId="981" w:customStyle="1">
    <w:name w:val="Char Char Char Char Char Char Char Char Char Char Char Char Char Char Char Char Char Char Char Char Char"/>
    <w:basedOn w:val="844"/>
    <w:qFormat/>
    <w:rPr>
      <w:rFonts w:ascii="Tahoma" w:hAnsi="Tahoma" w:eastAsia="Calibri" w:cs="Tahoma"/>
      <w:b w:val="0"/>
      <w:position w:val="0"/>
      <w:lang w:val="zh-CN"/>
    </w:rPr>
  </w:style>
  <w:style w:type="paragraph" w:styleId="982" w:customStyle="1">
    <w:name w:val="font13"/>
    <w:basedOn w:val="84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3" w:customStyle="1">
    <w:name w:val="xl48"/>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4" w:customStyle="1">
    <w:name w:val="Char Char Char Char Char Char Char Char Char Char Char Char Char Char1"/>
    <w:basedOn w:val="844"/>
    <w:qFormat/>
    <w:rPr>
      <w:rFonts w:ascii="Tahoma" w:hAnsi="Tahoma" w:eastAsia="Calibri" w:cs="Tahoma"/>
      <w:b w:val="0"/>
      <w:position w:val="0"/>
      <w:lang w:val="zh-CN"/>
    </w:rPr>
  </w:style>
  <w:style w:type="paragraph" w:styleId="985" w:customStyle="1">
    <w:name w:val="二级目录"/>
    <w:next w:val="844"/>
    <w:qFormat/>
    <w:pPr>
      <w:tabs>
        <w:tab w:val="left" w:pos="360" w:leader="none"/>
        <w:tab w:val="left" w:pos="1145" w:leader="none"/>
      </w:tabs>
      <w:outlineLvl w:val="1"/>
    </w:pPr>
    <w:rPr>
      <w:rFonts w:ascii="Calibri" w:hAnsi="Calibri"/>
      <w:b/>
      <w:sz w:val="30"/>
      <w:szCs w:val="28"/>
    </w:rPr>
  </w:style>
  <w:style w:type="paragraph" w:styleId="986" w:customStyle="1">
    <w:name w:val="我的正文"/>
    <w:basedOn w:val="844"/>
    <w:qFormat/>
    <w:pPr>
      <w:ind w:firstLine="420"/>
      <w:jc w:val="left"/>
      <w:spacing w:line="360" w:lineRule="auto"/>
      <w:widowControl/>
    </w:pPr>
    <w:rPr>
      <w:rFonts w:hAnsi="宋体" w:eastAsia="Calibri" w:cs="宋体"/>
      <w:b w:val="0"/>
      <w:position w:val="0"/>
      <w:sz w:val="20"/>
      <w:szCs w:val="21"/>
      <w:lang w:val="zh-CN"/>
    </w:rPr>
  </w:style>
  <w:style w:type="paragraph" w:styleId="987" w:customStyle="1">
    <w:name w:val="Normal1"/>
    <w:basedOn w:val="844"/>
    <w:qFormat/>
    <w:rPr>
      <w:rFonts w:ascii="Calibri" w:hAnsi="Calibri" w:eastAsia="Calibri" w:cs="宋体"/>
      <w:b w:val="0"/>
      <w:position w:val="0"/>
      <w:sz w:val="20"/>
      <w:lang w:val="zh-CN"/>
    </w:rPr>
  </w:style>
  <w:style w:type="paragraph" w:styleId="988" w:customStyle="1">
    <w:name w:val="xl50"/>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样式 段后: 0.5 行 左  0.75 字符"/>
    <w:basedOn w:val="844"/>
    <w:qFormat/>
    <w:pPr>
      <w:ind w:firstLine="420"/>
      <w:spacing w:line="360" w:lineRule="auto"/>
      <w:widowControl/>
    </w:pPr>
    <w:rPr>
      <w:rFonts w:ascii="Calibri" w:hAnsi="Arial" w:eastAsia="Calibri" w:cs="Arial"/>
      <w:b w:val="0"/>
      <w:position w:val="0"/>
      <w:sz w:val="20"/>
      <w:szCs w:val="21"/>
      <w:lang w:val="zh-CN"/>
    </w:rPr>
  </w:style>
  <w:style w:type="paragraph" w:styleId="990" w:customStyle="1">
    <w:name w:val="表头_5"/>
    <w:basedOn w:val="844"/>
    <w:qFormat/>
    <w:pPr>
      <w:spacing w:line="360" w:lineRule="auto"/>
    </w:pPr>
    <w:rPr>
      <w:rFonts w:ascii="Calibri" w:hAnsi="Calibri" w:eastAsia="Calibri" w:cs="宋体"/>
      <w:bCs/>
      <w:position w:val="0"/>
      <w:sz w:val="28"/>
      <w:szCs w:val="21"/>
      <w:lang w:val="zh-CN"/>
    </w:rPr>
  </w:style>
  <w:style w:type="paragraph" w:styleId="991" w:customStyle="1">
    <w:name w:val="Char Char1 Char"/>
    <w:basedOn w:val="844"/>
    <w:qFormat/>
    <w:pPr>
      <w:jc w:val="left"/>
      <w:spacing w:after="160" w:line="240" w:lineRule="exact"/>
      <w:widowControl/>
    </w:pPr>
    <w:rPr>
      <w:rFonts w:ascii="Verdana" w:hAnsi="Verdana" w:eastAsia="Calibri" w:cs="宋体"/>
      <w:b w:val="0"/>
      <w:position w:val="0"/>
      <w:sz w:val="20"/>
      <w:lang w:val="zh-CN" w:eastAsia="en-US"/>
    </w:rPr>
  </w:style>
  <w:style w:type="paragraph" w:styleId="992" w:customStyle="1">
    <w:name w:val="标题1，章节第一层"/>
    <w:basedOn w:val="958"/>
    <w:next w:val="958"/>
    <w:qFormat/>
    <w:pPr>
      <w:ind w:left="482"/>
      <w:tabs>
        <w:tab w:val="left" w:pos="693" w:leader="none"/>
      </w:tabs>
      <w:outlineLvl w:val="0"/>
    </w:pPr>
    <w:rPr>
      <w:color w:val="000000"/>
      <w:sz w:val="24"/>
      <w:szCs w:val="24"/>
    </w:rPr>
  </w:style>
  <w:style w:type="paragraph" w:styleId="993" w:customStyle="1">
    <w:name w:val="font12"/>
    <w:basedOn w:val="844"/>
    <w:qFormat/>
    <w:pPr>
      <w:jc w:val="left"/>
      <w:spacing w:before="100" w:beforeAutospacing="1" w:after="100" w:afterAutospacing="1"/>
      <w:widowControl/>
    </w:pPr>
    <w:rPr>
      <w:rFonts w:hAnsi="宋体" w:eastAsia="Calibri" w:cs="宋体"/>
      <w:b w:val="0"/>
      <w:position w:val="0"/>
      <w:sz w:val="36"/>
      <w:szCs w:val="36"/>
      <w:lang w:val="zh-CN"/>
    </w:rPr>
  </w:style>
  <w:style w:type="paragraph" w:styleId="994" w:customStyle="1">
    <w:name w:val="马刚标题3"/>
    <w:basedOn w:val="844"/>
    <w:next w:val="84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5" w:customStyle="1">
    <w:name w:val="xl43"/>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6" w:customStyle="1">
    <w:name w:val="xl3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7" w:customStyle="1">
    <w:name w:val="项目符号：一级"/>
    <w:basedOn w:val="958"/>
    <w:next w:val="958"/>
    <w:qFormat/>
    <w:pPr>
      <w:ind w:right="-134"/>
    </w:pPr>
    <w:rPr>
      <w:bCs w:val="0"/>
    </w:rPr>
  </w:style>
  <w:style w:type="paragraph" w:styleId="998">
    <w:name w:val="Quote"/>
    <w:basedOn w:val="844"/>
    <w:next w:val="844"/>
    <w:link w:val="99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9" w:customStyle="1">
    <w:name w:val="引用 字符"/>
    <w:link w:val="998"/>
    <w:qFormat/>
    <w:rPr>
      <w:rFonts w:ascii="Calibri" w:hAnsi="Calibri"/>
      <w:i/>
      <w:iCs/>
      <w:sz w:val="22"/>
      <w:szCs w:val="22"/>
      <w:lang w:eastAsia="en-US" w:bidi="en-US"/>
    </w:rPr>
  </w:style>
  <w:style w:type="paragraph" w:styleId="1000" w:customStyle="1">
    <w:name w:val="Test2"/>
    <w:basedOn w:val="846"/>
    <w:qFormat/>
    <w:pPr>
      <w:spacing w:line="480" w:lineRule="exact"/>
      <w:widowControl/>
    </w:pPr>
    <w:rPr>
      <w:rFonts w:ascii="黑体" w:eastAsia="黑体"/>
      <w:b/>
      <w:position w:val="0"/>
      <w:sz w:val="24"/>
      <w:szCs w:val="24"/>
    </w:rPr>
  </w:style>
  <w:style w:type="paragraph" w:styleId="1001" w:customStyle="1">
    <w:name w:val="丁华正文"/>
    <w:basedOn w:val="894"/>
    <w:qFormat/>
    <w:pPr>
      <w:ind w:left="0" w:firstLine="510"/>
      <w:spacing w:after="0" w:line="360" w:lineRule="auto"/>
    </w:pPr>
    <w:rPr>
      <w:b w:val="0"/>
      <w:position w:val="0"/>
      <w:sz w:val="24"/>
    </w:rPr>
  </w:style>
  <w:style w:type="paragraph" w:styleId="1002" w:customStyle="1">
    <w:name w:val="xl45"/>
    <w:basedOn w:val="84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3" w:customStyle="1">
    <w:name w:val="xl3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4" w:customStyle="1">
    <w:name w:val="表格抬头"/>
    <w:basedOn w:val="844"/>
    <w:link w:val="1005"/>
    <w:qFormat/>
    <w:pPr>
      <w:jc w:val="center"/>
    </w:pPr>
    <w:rPr>
      <w:rFonts w:ascii="黑体" w:eastAsia="黑体"/>
      <w:position w:val="0"/>
      <w:sz w:val="21"/>
    </w:rPr>
  </w:style>
  <w:style w:type="character" w:styleId="1005" w:customStyle="1">
    <w:name w:val="表格抬头 Char"/>
    <w:link w:val="1004"/>
    <w:qFormat/>
    <w:rPr>
      <w:rFonts w:ascii="黑体" w:eastAsia="黑体"/>
      <w:b/>
      <w:sz w:val="21"/>
    </w:rPr>
  </w:style>
  <w:style w:type="paragraph" w:styleId="1006" w:customStyle="1">
    <w:name w:val="插图"/>
    <w:basedOn w:val="84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7" w:customStyle="1">
    <w:name w:val="样式 段后: 0.25 行"/>
    <w:basedOn w:val="84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8" w:customStyle="1">
    <w:name w:val="Char Char Char Char Char Char Char Char Char Char Char1 Char Char Char1"/>
    <w:basedOn w:val="844"/>
    <w:semiHidden/>
    <w:qFormat/>
    <w:pPr>
      <w:ind w:firstLine="200"/>
      <w:jc w:val="left"/>
    </w:pPr>
    <w:rPr>
      <w:rFonts w:ascii="Tahoma" w:hAnsi="Tahoma" w:eastAsia="Calibri" w:cs="宋体"/>
      <w:b w:val="0"/>
      <w:position w:val="0"/>
      <w:szCs w:val="24"/>
      <w:lang w:val="zh-CN"/>
    </w:rPr>
  </w:style>
  <w:style w:type="paragraph" w:styleId="1009" w:customStyle="1">
    <w:name w:val="xl56"/>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0" w:customStyle="1">
    <w:name w:val="符号与编号 Char"/>
    <w:basedOn w:val="844"/>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11" w:customStyle="1">
    <w:name w:val="正文文本 New New"/>
    <w:basedOn w:val="844"/>
    <w:qFormat/>
    <w:pPr>
      <w:ind w:firstLine="200"/>
      <w:spacing w:before="60" w:after="60" w:line="360" w:lineRule="auto"/>
      <w:widowControl/>
    </w:pPr>
    <w:rPr>
      <w:rFonts w:ascii="Calibri" w:hAnsi="Calibri" w:eastAsia="华文楷体" w:cs="宋体"/>
      <w:b w:val="0"/>
      <w:position w:val="0"/>
      <w:szCs w:val="24"/>
      <w:lang w:val="zh-CN"/>
    </w:rPr>
  </w:style>
  <w:style w:type="paragraph" w:styleId="1012" w:customStyle="1">
    <w:name w:val="普通正文"/>
    <w:basedOn w:val="844"/>
    <w:qFormat/>
    <w:pPr>
      <w:ind w:firstLine="480"/>
      <w:jc w:val="left"/>
      <w:spacing w:before="120" w:after="120" w:line="360" w:lineRule="auto"/>
    </w:pPr>
    <w:rPr>
      <w:rFonts w:ascii="Arial" w:hAnsi="Arial"/>
      <w:szCs w:val="24"/>
    </w:rPr>
  </w:style>
  <w:style w:type="paragraph" w:styleId="1013" w:customStyle="1">
    <w:name w:val="tableau"/>
    <w:basedOn w:val="844"/>
    <w:qFormat/>
    <w:pPr>
      <w:jc w:val="center"/>
      <w:spacing w:before="20" w:after="20"/>
      <w:widowControl/>
    </w:pPr>
    <w:rPr>
      <w:rFonts w:ascii="Arial" w:hAnsi="Arial" w:eastAsia="Calibri" w:cs="宋体"/>
      <w:b w:val="0"/>
      <w:position w:val="0"/>
      <w:sz w:val="16"/>
      <w:lang w:val="en-GB" w:eastAsia="en-US"/>
    </w:rPr>
  </w:style>
  <w:style w:type="paragraph" w:styleId="1014" w:customStyle="1">
    <w:name w:val="丁华标题3"/>
    <w:basedOn w:val="1015"/>
    <w:next w:val="1001"/>
    <w:qFormat/>
    <w:pPr>
      <w:ind w:left="1980" w:hanging="420"/>
      <w:spacing w:after="0"/>
      <w:tabs>
        <w:tab w:val="left" w:pos="1470" w:leader="none"/>
        <w:tab w:val="left" w:pos="1980" w:leader="none"/>
      </w:tabs>
      <w:outlineLvl w:val="2"/>
    </w:pPr>
    <w:rPr>
      <w:sz w:val="24"/>
    </w:rPr>
  </w:style>
  <w:style w:type="paragraph" w:styleId="1015" w:customStyle="1">
    <w:name w:val="丁华标题2"/>
    <w:basedOn w:val="846"/>
    <w:next w:val="100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6" w:customStyle="1">
    <w:name w:val="正文2"/>
    <w:basedOn w:val="844"/>
    <w:qFormat/>
    <w:pPr>
      <w:ind w:firstLine="510"/>
      <w:spacing w:before="156" w:line="360" w:lineRule="auto"/>
    </w:pPr>
    <w:rPr>
      <w:rFonts w:ascii="Calibri" w:hAnsi="Calibri" w:eastAsia="Calibri" w:cs="宋体"/>
      <w:b w:val="0"/>
      <w:position w:val="0"/>
      <w:lang w:val="zh-CN"/>
    </w:rPr>
  </w:style>
  <w:style w:type="paragraph" w:styleId="1017" w:customStyle="1">
    <w:name w:val="Char Char Char Char Char Char Char Char Char Char Char Char Char Char Char Char Char Char Char Char Char Char Char"/>
    <w:basedOn w:val="844"/>
    <w:qFormat/>
    <w:rPr>
      <w:rFonts w:ascii="Tahoma" w:hAnsi="Tahoma" w:eastAsia="Calibri" w:cs="宋体"/>
      <w:b w:val="0"/>
      <w:position w:val="0"/>
      <w:lang w:val="zh-CN"/>
    </w:rPr>
  </w:style>
  <w:style w:type="paragraph" w:styleId="1018" w:customStyle="1">
    <w:name w:val="正文文本缩进 31"/>
    <w:basedOn w:val="844"/>
    <w:qFormat/>
    <w:pPr>
      <w:ind w:firstLine="504"/>
      <w:spacing w:line="360" w:lineRule="auto"/>
      <w:tabs>
        <w:tab w:val="left" w:pos="0" w:leader="none"/>
      </w:tabs>
    </w:pPr>
    <w:rPr>
      <w:rFonts w:hAnsi="Calibri" w:eastAsia="Calibri" w:cs="宋体"/>
      <w:bCs/>
      <w:position w:val="0"/>
      <w:szCs w:val="24"/>
      <w:lang w:val="zh-CN"/>
    </w:rPr>
  </w:style>
  <w:style w:type="paragraph" w:styleId="1019" w:customStyle="1">
    <w:name w:val="font10"/>
    <w:basedOn w:val="84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0" w:customStyle="1">
    <w:name w:val="样式 加点正文 + 段前: 0.5 行 段后: 0.5 行1"/>
    <w:basedOn w:val="844"/>
    <w:qFormat/>
    <w:pPr>
      <w:ind w:left="1268"/>
      <w:spacing w:line="300" w:lineRule="auto"/>
      <w:tabs>
        <w:tab w:val="left" w:pos="1268" w:leader="none"/>
      </w:tabs>
    </w:pPr>
    <w:rPr>
      <w:rFonts w:ascii="Calibri" w:hAnsi="Calibri" w:eastAsia="Calibri" w:cs="宋体"/>
      <w:b w:val="0"/>
      <w:position w:val="0"/>
      <w:lang w:val="zh-CN"/>
    </w:rPr>
  </w:style>
  <w:style w:type="paragraph" w:styleId="1021" w:customStyle="1">
    <w:name w:val="正文lzq"/>
    <w:basedOn w:val="844"/>
    <w:qFormat/>
    <w:pPr>
      <w:ind w:firstLine="480"/>
      <w:spacing w:line="360" w:lineRule="auto"/>
    </w:pPr>
    <w:rPr>
      <w:rFonts w:ascii="Calibri" w:hAnsi="Calibri" w:eastAsia="Calibri" w:cs="宋体"/>
      <w:b w:val="0"/>
      <w:position w:val="0"/>
      <w:lang w:val="zh-CN"/>
    </w:rPr>
  </w:style>
  <w:style w:type="paragraph" w:styleId="1022" w:customStyle="1">
    <w:name w:val="正文 首行缩进:  2 字符 Char Char"/>
    <w:basedOn w:val="844"/>
    <w:qFormat/>
    <w:pPr>
      <w:ind w:firstLine="480"/>
      <w:spacing w:line="360" w:lineRule="auto"/>
    </w:pPr>
    <w:rPr>
      <w:rFonts w:ascii="楷体_GB2312" w:hAnsi="Calibri" w:eastAsia="楷体_GB2312" w:cs="宋体"/>
      <w:b w:val="0"/>
      <w:bCs/>
      <w:position w:val="0"/>
      <w:szCs w:val="24"/>
      <w:lang w:val="zh-CN"/>
    </w:rPr>
  </w:style>
  <w:style w:type="paragraph" w:styleId="1023" w:customStyle="1">
    <w:name w:val="font11"/>
    <w:basedOn w:val="84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4" w:customStyle="1">
    <w:name w:val="xl41"/>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5" w:customStyle="1">
    <w:name w:val="Char Char1"/>
    <w:basedOn w:val="844"/>
    <w:qFormat/>
    <w:rPr>
      <w:rFonts w:ascii="Tahoma" w:hAnsi="Tahoma" w:eastAsia="Calibri" w:cs="Tahoma"/>
      <w:b w:val="0"/>
      <w:position w:val="0"/>
      <w:lang w:val="zh-CN"/>
    </w:rPr>
  </w:style>
  <w:style w:type="paragraph" w:styleId="1026" w:customStyle="1">
    <w:name w:val="新图表正文"/>
    <w:link w:val="1027"/>
    <w:qFormat/>
    <w:pPr>
      <w:jc w:val="both"/>
    </w:pPr>
    <w:rPr>
      <w:rFonts w:ascii="宋体" w:hAnsi="宋体"/>
      <w:sz w:val="18"/>
      <w:szCs w:val="21"/>
    </w:rPr>
  </w:style>
  <w:style w:type="character" w:styleId="1027" w:customStyle="1">
    <w:name w:val="新图表正文 Char Char"/>
    <w:link w:val="1026"/>
    <w:qFormat/>
    <w:rPr>
      <w:rFonts w:ascii="宋体" w:hAnsi="宋体"/>
      <w:sz w:val="18"/>
      <w:szCs w:val="21"/>
      <w:lang w:bidi="ar-SA"/>
    </w:rPr>
  </w:style>
  <w:style w:type="paragraph" w:styleId="1028" w:customStyle="1">
    <w:name w:val="Char2 Char Char Char Char Char Char1"/>
    <w:basedOn w:val="84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9" w:customStyle="1">
    <w:name w:val="xl58"/>
    <w:basedOn w:val="84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0" w:customStyle="1">
    <w:name w:val="font14"/>
    <w:basedOn w:val="84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1" w:customStyle="1">
    <w:name w:val="段 Char"/>
    <w:qFormat/>
    <w:pPr>
      <w:ind w:firstLine="200"/>
      <w:jc w:val="both"/>
    </w:pPr>
    <w:rPr>
      <w:rFonts w:ascii="宋体"/>
      <w:sz w:val="21"/>
    </w:rPr>
  </w:style>
  <w:style w:type="paragraph" w:styleId="1032" w:customStyle="1">
    <w:name w:val="默认段落字体 Para Char Char Char Char Char Char Char"/>
    <w:basedOn w:val="844"/>
    <w:qFormat/>
    <w:rPr>
      <w:rFonts w:ascii="Calibri" w:hAnsi="Calibri" w:eastAsia="Calibri" w:cs="宋体"/>
      <w:b w:val="0"/>
      <w:position w:val="0"/>
      <w:sz w:val="20"/>
      <w:lang w:val="zh-CN"/>
    </w:rPr>
  </w:style>
  <w:style w:type="paragraph" w:styleId="1033" w:customStyle="1">
    <w:name w:val="xl55"/>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4" w:customStyle="1">
    <w:name w:val="默认段落字体 Para Char Char Char Char Char Char Char Char Char1 Char Char Char Char Char Char Char"/>
    <w:basedOn w:val="865"/>
    <w:qFormat/>
    <w:rPr>
      <w:rFonts w:ascii="Tahoma" w:hAnsi="Tahoma"/>
      <w:szCs w:val="24"/>
    </w:rPr>
  </w:style>
  <w:style w:type="paragraph" w:styleId="1035" w:customStyle="1">
    <w:name w:val="Char Char Char Char Char"/>
    <w:basedOn w:val="844"/>
    <w:qFormat/>
    <w:rPr>
      <w:rFonts w:ascii="Tahoma" w:hAnsi="Tahoma" w:eastAsia="Calibri" w:cs="Tahoma"/>
      <w:b w:val="0"/>
      <w:position w:val="0"/>
      <w:lang w:val="zh-CN"/>
    </w:rPr>
  </w:style>
  <w:style w:type="paragraph" w:styleId="1036" w:customStyle="1">
    <w:name w:val="Char Char Char"/>
    <w:basedOn w:val="844"/>
    <w:qFormat/>
    <w:rPr>
      <w:rFonts w:ascii="Tahoma" w:hAnsi="Tahoma" w:eastAsia="Calibri" w:cs="宋体"/>
      <w:b w:val="0"/>
      <w:position w:val="0"/>
      <w:lang w:val="zh-CN"/>
    </w:rPr>
  </w:style>
  <w:style w:type="paragraph" w:styleId="1037" w:customStyle="1">
    <w:name w:val="Default"/>
    <w:qFormat/>
    <w:pPr>
      <w:widowControl w:val="off"/>
    </w:pPr>
    <w:rPr>
      <w:rFonts w:ascii="宋体" w:cs="宋体"/>
      <w:color w:val="000000"/>
      <w:sz w:val="24"/>
      <w:szCs w:val="24"/>
    </w:rPr>
  </w:style>
  <w:style w:type="paragraph" w:styleId="1038" w:customStyle="1">
    <w:name w:val="一级标题"/>
    <w:basedOn w:val="844"/>
    <w:qFormat/>
    <w:pPr>
      <w:ind w:left="900" w:hanging="420"/>
      <w:spacing w:line="360" w:lineRule="auto"/>
      <w:tabs>
        <w:tab w:val="left" w:pos="903" w:leader="none"/>
      </w:tabs>
    </w:pPr>
    <w:rPr>
      <w:rFonts w:ascii="Arial" w:hAnsi="Arial" w:eastAsia="Calibri" w:cs="Arial"/>
      <w:b w:val="0"/>
      <w:position w:val="0"/>
      <w:lang w:val="zh-CN"/>
    </w:rPr>
  </w:style>
  <w:style w:type="paragraph" w:styleId="1039" w:customStyle="1">
    <w:name w:val="xl52"/>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0" w:customStyle="1">
    <w:name w:val="Pa5"/>
    <w:basedOn w:val="844"/>
    <w:next w:val="844"/>
    <w:qFormat/>
    <w:pPr>
      <w:jc w:val="left"/>
      <w:spacing w:line="241" w:lineRule="atLeast"/>
    </w:pPr>
    <w:rPr>
      <w:rFonts w:ascii="HYDaHeiJ" w:hAnsi="Calibri" w:eastAsia="HYDaHeiJ" w:cs="宋体"/>
      <w:b w:val="0"/>
      <w:position w:val="0"/>
      <w:szCs w:val="24"/>
      <w:lang w:val="zh-CN"/>
    </w:rPr>
  </w:style>
  <w:style w:type="paragraph" w:styleId="1041" w:customStyle="1">
    <w:name w:val="小四 段落 宋体 Char Char"/>
    <w:basedOn w:val="844"/>
    <w:qFormat/>
    <w:pPr>
      <w:ind w:firstLine="480"/>
      <w:spacing w:line="360" w:lineRule="auto"/>
    </w:pPr>
    <w:rPr>
      <w:rFonts w:hAnsi="宋体" w:eastAsia="Calibri" w:cs="宋体"/>
      <w:b w:val="0"/>
      <w:position w:val="0"/>
      <w:szCs w:val="24"/>
      <w:lang w:val="zh-CN"/>
    </w:rPr>
  </w:style>
  <w:style w:type="paragraph" w:styleId="1042" w:customStyle="1">
    <w:name w:val="xl40"/>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3" w:customStyle="1">
    <w:name w:val="段落"/>
    <w:basedOn w:val="844"/>
    <w:qFormat/>
    <w:pPr>
      <w:ind w:firstLine="480"/>
      <w:spacing w:line="460" w:lineRule="exact"/>
    </w:pPr>
    <w:rPr>
      <w:rFonts w:ascii="Calibri" w:hAnsi="Calibri" w:eastAsia="Calibri" w:cs="宋体"/>
      <w:b w:val="0"/>
      <w:position w:val="0"/>
      <w:lang w:val="zh-CN"/>
    </w:rPr>
  </w:style>
  <w:style w:type="paragraph" w:styleId="1044" w:customStyle="1">
    <w:name w:val="公文标题 2"/>
    <w:basedOn w:val="844"/>
    <w:next w:val="1045"/>
    <w:qFormat/>
    <w:pPr>
      <w:outlineLvl w:val="1"/>
    </w:pPr>
    <w:rPr>
      <w:rFonts w:ascii="仿宋_GB2312" w:hAnsi="宋体" w:eastAsia="仿宋_GB2312" w:cs="宋体"/>
      <w:b w:val="0"/>
      <w:position w:val="0"/>
      <w:sz w:val="28"/>
      <w:szCs w:val="24"/>
      <w:lang w:val="zh-CN"/>
    </w:rPr>
  </w:style>
  <w:style w:type="paragraph" w:styleId="1045" w:customStyle="1">
    <w:name w:val="公文正文"/>
    <w:basedOn w:val="871"/>
    <w:qFormat/>
    <w:pPr>
      <w:ind w:left="0" w:firstLine="200"/>
      <w:spacing w:after="0"/>
    </w:pPr>
    <w:rPr>
      <w:rFonts w:ascii="仿宋_GB2312" w:hAnsi="宋体" w:eastAsia="仿宋_GB2312"/>
      <w:b w:val="0"/>
      <w:position w:val="0"/>
      <w:sz w:val="28"/>
      <w:szCs w:val="24"/>
    </w:rPr>
  </w:style>
  <w:style w:type="paragraph" w:styleId="1046" w:customStyle="1">
    <w:name w:val="符号与编号"/>
    <w:basedOn w:val="84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7" w:customStyle="1">
    <w:name w:val="样式 首行缩进:  2 字符"/>
    <w:basedOn w:val="844"/>
    <w:link w:val="1048"/>
    <w:qFormat/>
    <w:pPr>
      <w:ind w:firstLine="480"/>
      <w:spacing w:line="360" w:lineRule="auto"/>
    </w:pPr>
    <w:rPr>
      <w:rFonts w:ascii="Times New Roman"/>
      <w:b w:val="0"/>
      <w:position w:val="0"/>
    </w:rPr>
  </w:style>
  <w:style w:type="character" w:styleId="1048" w:customStyle="1">
    <w:name w:val="样式 首行缩进:  2 字符 Char Char"/>
    <w:link w:val="1047"/>
    <w:qFormat/>
    <w:rPr>
      <w:rFonts w:cs="宋体"/>
      <w:sz w:val="24"/>
    </w:rPr>
  </w:style>
  <w:style w:type="paragraph" w:styleId="1049" w:customStyle="1">
    <w:name w:val="正文 + Arial Char"/>
    <w:basedOn w:val="84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0" w:customStyle="1">
    <w:name w:val="xl3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1" w:customStyle="1">
    <w:name w:val="Pa6"/>
    <w:basedOn w:val="844"/>
    <w:next w:val="844"/>
    <w:qFormat/>
    <w:pPr>
      <w:jc w:val="left"/>
      <w:spacing w:line="241" w:lineRule="atLeast"/>
    </w:pPr>
    <w:rPr>
      <w:rFonts w:ascii="HYDaHeiJ" w:hAnsi="Calibri" w:eastAsia="HYDaHeiJ" w:cs="宋体"/>
      <w:b w:val="0"/>
      <w:position w:val="0"/>
      <w:szCs w:val="24"/>
      <w:lang w:val="zh-CN"/>
    </w:rPr>
  </w:style>
  <w:style w:type="paragraph" w:styleId="1052" w:customStyle="1">
    <w:name w:val="表格文字"/>
    <w:basedOn w:val="844"/>
    <w:qFormat/>
    <w:pPr>
      <w:ind w:firstLine="200"/>
      <w:jc w:val="left"/>
      <w:spacing w:line="360" w:lineRule="auto"/>
    </w:pPr>
    <w:rPr>
      <w:rFonts w:ascii="Arial" w:hAnsi="Arial" w:eastAsia="Calibri" w:cs="宋体"/>
      <w:b w:val="0"/>
      <w:position w:val="0"/>
      <w:lang w:val="zh-CN"/>
    </w:rPr>
  </w:style>
  <w:style w:type="paragraph" w:styleId="1053" w:customStyle="1">
    <w:name w:val="xl47"/>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4" w:customStyle="1">
    <w:name w:val="xl2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5" w:customStyle="1">
    <w:name w:val="样式 标题 2第一章 标题 2Heading 2 HiddenHeading 2 CCBSheading 2H2h2..."/>
    <w:basedOn w:val="84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6" w:customStyle="1">
    <w:name w:val="默认段落字体 Para Char"/>
    <w:basedOn w:val="844"/>
    <w:qFormat/>
    <w:rPr>
      <w:rFonts w:ascii="Calibri" w:hAnsi="Calibri" w:eastAsia="Calibri" w:cs="宋体"/>
      <w:b w:val="0"/>
      <w:position w:val="0"/>
      <w:szCs w:val="24"/>
      <w:lang w:val="zh-CN"/>
    </w:rPr>
  </w:style>
  <w:style w:type="paragraph" w:styleId="1057" w:customStyle="1">
    <w:name w:val="Char Char Char Char Char Char Char"/>
    <w:basedOn w:val="844"/>
    <w:qFormat/>
    <w:pPr>
      <w:tabs>
        <w:tab w:val="left" w:pos="360" w:leader="none"/>
      </w:tabs>
    </w:pPr>
    <w:rPr>
      <w:rFonts w:ascii="Times New Roman"/>
      <w:szCs w:val="24"/>
    </w:rPr>
  </w:style>
  <w:style w:type="paragraph" w:styleId="1058" w:customStyle="1">
    <w:name w:val="首行缩进"/>
    <w:basedOn w:val="844"/>
    <w:qFormat/>
    <w:pPr>
      <w:ind w:firstLine="480"/>
    </w:pPr>
    <w:rPr>
      <w:rFonts w:ascii="Calibri" w:hAnsi="Calibri" w:eastAsia="Calibri" w:cs="宋体"/>
      <w:b w:val="0"/>
      <w:position w:val="0"/>
      <w:sz w:val="20"/>
      <w:lang w:val="zh-CN"/>
    </w:rPr>
  </w:style>
  <w:style w:type="paragraph" w:styleId="1059" w:customStyle="1">
    <w:name w:val="xl60"/>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0" w:customStyle="1">
    <w:name w:val="标题4，章节第四层"/>
    <w:basedOn w:val="844"/>
    <w:next w:val="844"/>
    <w:qFormat/>
    <w:pPr>
      <w:spacing w:line="360" w:lineRule="auto"/>
      <w:tabs>
        <w:tab w:val="left" w:pos="0" w:leader="none"/>
      </w:tabs>
      <w:outlineLvl w:val="3"/>
    </w:pPr>
    <w:rPr>
      <w:rFonts w:hAnsi="宋体" w:eastAsia="Calibri" w:cs="宋体"/>
      <w:position w:val="0"/>
      <w:szCs w:val="24"/>
      <w:lang w:val="zh-CN"/>
    </w:rPr>
  </w:style>
  <w:style w:type="paragraph" w:styleId="1061" w:customStyle="1">
    <w:name w:val="xl51"/>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2" w:customStyle="1">
    <w:name w:val="表格内文字"/>
    <w:basedOn w:val="844"/>
    <w:qFormat/>
    <w:pPr>
      <w:spacing w:line="300" w:lineRule="atLeast"/>
    </w:pPr>
    <w:rPr>
      <w:rFonts w:ascii="Calibri" w:hAnsi="Calibri" w:eastAsia="Calibri" w:cs="宋体"/>
      <w:b w:val="0"/>
      <w:position w:val="0"/>
      <w:sz w:val="18"/>
      <w:szCs w:val="24"/>
      <w:lang w:val="zh-CN"/>
    </w:rPr>
  </w:style>
  <w:style w:type="paragraph" w:styleId="1063" w:customStyle="1">
    <w:name w:val="xl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4" w:customStyle="1">
    <w:name w:val="正文1"/>
    <w:qFormat/>
    <w:pPr>
      <w:spacing w:line="360" w:lineRule="atLeast"/>
      <w:widowControl w:val="off"/>
    </w:pPr>
    <w:rPr>
      <w:rFonts w:ascii="宋体"/>
      <w:b/>
      <w:position w:val="-10"/>
      <w:sz w:val="24"/>
    </w:rPr>
  </w:style>
  <w:style w:type="paragraph" w:styleId="1065" w:customStyle="1">
    <w:name w:val="Char Char2"/>
    <w:basedOn w:val="844"/>
    <w:qFormat/>
    <w:rPr>
      <w:rFonts w:ascii="Tahoma" w:hAnsi="Tahoma" w:eastAsia="Calibri" w:cs="宋体"/>
      <w:b w:val="0"/>
      <w:position w:val="0"/>
      <w:lang w:val="zh-CN"/>
    </w:rPr>
  </w:style>
  <w:style w:type="paragraph" w:styleId="1066" w:customStyle="1">
    <w:name w:val="Default Text"/>
    <w:basedOn w:val="844"/>
    <w:qFormat/>
    <w:pPr>
      <w:jc w:val="left"/>
      <w:widowControl/>
    </w:pPr>
    <w:rPr>
      <w:rFonts w:ascii="Calibri" w:hAnsi="Calibri" w:eastAsia="Calibri" w:cs="宋体"/>
      <w:b w:val="0"/>
      <w:position w:val="0"/>
      <w:lang w:val="zh-CN" w:eastAsia="en-US"/>
    </w:rPr>
  </w:style>
  <w:style w:type="paragraph" w:styleId="1067" w:customStyle="1">
    <w:name w:val="正文文本缩进1"/>
    <w:basedOn w:val="844"/>
    <w:qFormat/>
    <w:pPr>
      <w:ind w:left="420"/>
      <w:spacing w:after="120"/>
    </w:pPr>
    <w:rPr>
      <w:rFonts w:ascii="Calibri" w:hAnsi="Calibri" w:eastAsia="Calibri" w:cs="宋体"/>
      <w:b w:val="0"/>
      <w:position w:val="0"/>
      <w:sz w:val="20"/>
      <w:szCs w:val="24"/>
      <w:lang w:val="zh-CN"/>
    </w:rPr>
  </w:style>
  <w:style w:type="paragraph" w:styleId="1068" w:customStyle="1">
    <w:name w:val="正文 首行缩进:  2 字符 Char"/>
    <w:basedOn w:val="844"/>
    <w:qFormat/>
    <w:pPr>
      <w:ind w:firstLine="480"/>
      <w:spacing w:line="360" w:lineRule="auto"/>
    </w:pPr>
    <w:rPr>
      <w:rFonts w:ascii="Calibri" w:hAnsi="Calibri" w:eastAsia="Calibri" w:cs="宋体"/>
      <w:b w:val="0"/>
      <w:position w:val="0"/>
      <w:lang w:val="zh-CN"/>
    </w:rPr>
  </w:style>
  <w:style w:type="paragraph" w:styleId="1069" w:customStyle="1">
    <w:name w:val="正文表标题"/>
    <w:next w:val="922"/>
    <w:qFormat/>
    <w:pPr>
      <w:ind w:left="900" w:hanging="420"/>
      <w:jc w:val="center"/>
      <w:tabs>
        <w:tab w:val="left" w:pos="900" w:leader="none"/>
      </w:tabs>
    </w:pPr>
    <w:rPr>
      <w:rFonts w:ascii="黑体" w:eastAsia="黑体"/>
      <w:sz w:val="21"/>
    </w:rPr>
  </w:style>
  <w:style w:type="paragraph" w:styleId="1070" w:customStyle="1">
    <w:name w:val="正文 居中"/>
    <w:basedOn w:val="844"/>
    <w:qFormat/>
    <w:pPr>
      <w:jc w:val="center"/>
      <w:spacing w:line="360" w:lineRule="auto"/>
    </w:pPr>
    <w:rPr>
      <w:rFonts w:ascii="Calibri" w:hAnsi="Calibri" w:eastAsia="Calibri" w:cs="宋体"/>
      <w:b w:val="0"/>
      <w:position w:val="0"/>
      <w:lang w:val="zh-CN"/>
    </w:rPr>
  </w:style>
  <w:style w:type="paragraph" w:styleId="1071" w:customStyle="1">
    <w:name w:val="Char Char Char1"/>
    <w:basedOn w:val="865"/>
    <w:qFormat/>
    <w:pPr>
      <w:spacing w:line="436" w:lineRule="exact"/>
    </w:pPr>
    <w:rPr>
      <w:b w:val="0"/>
      <w:position w:val="0"/>
      <w:sz w:val="21"/>
      <w:szCs w:val="24"/>
    </w:rPr>
  </w:style>
  <w:style w:type="paragraph" w:styleId="1072" w:customStyle="1">
    <w:name w:val="样式1"/>
    <w:basedOn w:val="844"/>
    <w:next w:val="848"/>
    <w:qFormat/>
    <w:pPr>
      <w:ind w:firstLine="480"/>
      <w:spacing w:line="300" w:lineRule="auto"/>
    </w:pPr>
  </w:style>
  <w:style w:type="paragraph" w:styleId="1073" w:customStyle="1">
    <w:name w:val="正文缩进1"/>
    <w:basedOn w:val="844"/>
    <w:link w:val="1074"/>
    <w:qFormat/>
    <w:pPr>
      <w:ind w:firstLine="420"/>
    </w:pPr>
    <w:rPr>
      <w:rFonts w:ascii="Times New Roman"/>
      <w:b w:val="0"/>
      <w:position w:val="0"/>
      <w:sz w:val="20"/>
    </w:rPr>
  </w:style>
  <w:style w:type="character" w:styleId="1074" w:customStyle="1">
    <w:name w:val="正文缩进 Char1"/>
    <w:link w:val="1073"/>
    <w:qFormat/>
  </w:style>
  <w:style w:type="paragraph" w:styleId="1075" w:customStyle="1">
    <w:name w:val="1"/>
    <w:basedOn w:val="844"/>
    <w:next w:val="900"/>
    <w:qFormat/>
    <w:pPr>
      <w:spacing w:line="360" w:lineRule="auto"/>
    </w:pPr>
    <w:rPr>
      <w:rFonts w:ascii="Calibri" w:hAnsi="Calibri" w:eastAsia="仿宋_GB2312" w:cs="宋体"/>
      <w:b w:val="0"/>
      <w:position w:val="0"/>
      <w:szCs w:val="24"/>
      <w:lang w:val="zh-CN"/>
    </w:rPr>
  </w:style>
  <w:style w:type="paragraph" w:styleId="1076" w:customStyle="1">
    <w:name w:val="Char Char Char Char Char Char Char Char Char Char Char"/>
    <w:basedOn w:val="844"/>
    <w:qFormat/>
    <w:rPr>
      <w:rFonts w:ascii="Tahoma" w:hAnsi="Tahoma" w:eastAsia="Calibri" w:cs="宋体"/>
      <w:b w:val="0"/>
      <w:position w:val="0"/>
      <w:lang w:val="zh-CN"/>
    </w:rPr>
  </w:style>
  <w:style w:type="paragraph" w:styleId="1077" w:customStyle="1">
    <w:name w:val="样式"/>
    <w:basedOn w:val="844"/>
    <w:qFormat/>
    <w:pPr>
      <w:spacing w:before="120" w:after="120" w:line="360" w:lineRule="auto"/>
    </w:pPr>
    <w:rPr>
      <w:rFonts w:hAnsi="Calibri" w:eastAsia="Calibri" w:cs="宋体"/>
      <w:b w:val="0"/>
      <w:position w:val="0"/>
      <w:lang w:val="zh-CN"/>
    </w:rPr>
  </w:style>
  <w:style w:type="paragraph" w:styleId="1078" w:customStyle="1">
    <w:name w:val="xl3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9" w:customStyle="1">
    <w:name w:val="纯文本1"/>
    <w:basedOn w:val="844"/>
    <w:qFormat/>
    <w:rPr>
      <w:rFonts w:hAnsi="宋体" w:eastAsia="楷体_GB2312" w:cs="宋体"/>
      <w:b w:val="0"/>
      <w:position w:val="0"/>
      <w:sz w:val="28"/>
      <w:lang w:val="zh-CN"/>
    </w:rPr>
  </w:style>
  <w:style w:type="paragraph" w:styleId="1080" w:customStyle="1">
    <w:name w:val="表格1"/>
    <w:basedOn w:val="844"/>
    <w:qFormat/>
    <w:rPr>
      <w:rFonts w:hAnsi="Calibri" w:eastAsia="Calibri" w:cs="宋体"/>
      <w:b w:val="0"/>
      <w:position w:val="0"/>
      <w:sz w:val="20"/>
      <w:szCs w:val="21"/>
      <w:lang w:val="zh-CN"/>
    </w:rPr>
  </w:style>
  <w:style w:type="paragraph" w:styleId="1081" w:customStyle="1">
    <w:name w:val="Char"/>
    <w:basedOn w:val="844"/>
    <w:semiHidden/>
    <w:qFormat/>
    <w:rPr>
      <w:rFonts w:ascii="Tahoma" w:hAnsi="Tahoma" w:eastAsia="Calibri" w:cs="仿宋_GB2312"/>
      <w:b w:val="0"/>
      <w:position w:val="0"/>
      <w:szCs w:val="28"/>
      <w:lang w:val="zh-CN"/>
    </w:rPr>
  </w:style>
  <w:style w:type="paragraph" w:styleId="1082" w:customStyle="1">
    <w:name w:val="正文缩进2字符"/>
    <w:basedOn w:val="844"/>
    <w:qFormat/>
    <w:pPr>
      <w:ind w:firstLine="200"/>
      <w:spacing w:line="300" w:lineRule="auto"/>
    </w:pPr>
    <w:rPr>
      <w:rFonts w:ascii="仿宋_GB2312" w:hAnsi="Calibri" w:eastAsia="仿宋_GB2312" w:cs="宋体"/>
      <w:b w:val="0"/>
      <w:position w:val="0"/>
      <w:sz w:val="32"/>
      <w:szCs w:val="32"/>
      <w:lang w:val="zh-CN"/>
    </w:rPr>
  </w:style>
  <w:style w:type="paragraph" w:styleId="1083" w:customStyle="1">
    <w:name w:val="Char1"/>
    <w:basedOn w:val="844"/>
    <w:qFormat/>
    <w:rPr>
      <w:rFonts w:ascii="仿宋_GB2312" w:hAnsi="宋体" w:eastAsia="仿宋_GB2312" w:cs="宋体"/>
      <w:position w:val="0"/>
      <w:sz w:val="32"/>
      <w:szCs w:val="32"/>
      <w:lang w:val="zh-CN"/>
    </w:rPr>
  </w:style>
  <w:style w:type="paragraph" w:styleId="1084" w:customStyle="1">
    <w:name w:val="样式 样式 首行缩进:  2 字符 + 行距: 1.5 倍行距"/>
    <w:basedOn w:val="844"/>
    <w:qFormat/>
    <w:pPr>
      <w:ind w:firstLine="470"/>
      <w:spacing w:line="360" w:lineRule="auto"/>
    </w:pPr>
    <w:rPr>
      <w:rFonts w:ascii="Calibri" w:hAnsi="Calibri" w:eastAsia="Calibri" w:cs="宋体"/>
      <w:b w:val="0"/>
      <w:position w:val="0"/>
      <w:lang w:val="zh-CN"/>
    </w:rPr>
  </w:style>
  <w:style w:type="paragraph" w:styleId="1085" w:customStyle="1">
    <w:name w:val="符号与编号 Char Char"/>
    <w:basedOn w:val="84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6" w:customStyle="1">
    <w:name w:val="Char Char1 Char1"/>
    <w:basedOn w:val="844"/>
    <w:qFormat/>
    <w:pPr>
      <w:jc w:val="left"/>
      <w:spacing w:after="160" w:line="240" w:lineRule="exact"/>
      <w:widowControl/>
    </w:pPr>
    <w:rPr>
      <w:rFonts w:ascii="Verdana" w:hAnsi="Verdana" w:eastAsia="Calibri" w:cs="宋体"/>
      <w:b w:val="0"/>
      <w:position w:val="0"/>
      <w:sz w:val="20"/>
      <w:lang w:val="zh-CN" w:eastAsia="en-US"/>
    </w:rPr>
  </w:style>
  <w:style w:type="paragraph" w:styleId="1087" w:customStyle="1">
    <w:name w:val="Char11"/>
    <w:basedOn w:val="844"/>
    <w:qFormat/>
    <w:pPr>
      <w:jc w:val="left"/>
      <w:spacing w:after="160" w:line="240" w:lineRule="exact"/>
      <w:widowControl/>
    </w:pPr>
    <w:rPr>
      <w:rFonts w:ascii="Verdana" w:hAnsi="Verdana" w:eastAsia="仿宋_GB2312" w:cs="宋体"/>
      <w:b w:val="0"/>
      <w:position w:val="0"/>
      <w:lang w:val="zh-CN" w:eastAsia="en-US"/>
    </w:rPr>
  </w:style>
  <w:style w:type="paragraph" w:styleId="1088" w:customStyle="1">
    <w:name w:val="样式 样式 首行缩进:  0.74 厘米 行距: 1.5 倍行距 + 段后: 0.5 行"/>
    <w:basedOn w:val="844"/>
    <w:qFormat/>
    <w:pPr>
      <w:ind w:firstLine="420"/>
      <w:spacing w:line="360" w:lineRule="auto"/>
    </w:pPr>
    <w:rPr>
      <w:rFonts w:ascii="楷体_GB2312" w:hAnsi="Calibri" w:eastAsia="楷体_GB2312" w:cs="宋体"/>
      <w:b w:val="0"/>
      <w:bCs/>
      <w:position w:val="0"/>
      <w:lang w:val="zh-CN"/>
    </w:rPr>
  </w:style>
  <w:style w:type="paragraph" w:styleId="1089" w:customStyle="1">
    <w:name w:val="Table Text Char"/>
    <w:qFormat/>
    <w:pPr>
      <w:spacing w:before="80" w:after="80"/>
    </w:pPr>
    <w:rPr>
      <w:rFonts w:ascii="Arial" w:hAnsi="Arial" w:cs="Arial"/>
      <w:sz w:val="18"/>
      <w:szCs w:val="28"/>
    </w:rPr>
  </w:style>
  <w:style w:type="paragraph" w:styleId="1090" w:customStyle="1">
    <w:name w:val="Char Char Char Char"/>
    <w:basedOn w:val="865"/>
    <w:qFormat/>
    <w:pPr>
      <w:spacing w:line="360" w:lineRule="auto"/>
    </w:pPr>
    <w:rPr>
      <w:rFonts w:ascii="Tahoma" w:hAnsi="Tahoma"/>
      <w:szCs w:val="24"/>
    </w:rPr>
  </w:style>
  <w:style w:type="paragraph" w:styleId="1091" w:customStyle="1">
    <w:name w:val="xl54"/>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2" w:customStyle="1">
    <w:name w:val="正文文本 21"/>
    <w:basedOn w:val="844"/>
    <w:qFormat/>
    <w:pPr>
      <w:ind w:left="720" w:hanging="720"/>
      <w:widowControl/>
    </w:pPr>
    <w:rPr>
      <w:rFonts w:ascii="Calibri" w:hAnsi="Calibri" w:eastAsia="Calibri" w:cs="宋体"/>
      <w:b w:val="0"/>
      <w:position w:val="0"/>
      <w:lang w:val="en-GB"/>
    </w:rPr>
  </w:style>
  <w:style w:type="paragraph" w:styleId="1093" w:customStyle="1">
    <w:name w:val="Char Char Char Char Char Char Char Char"/>
    <w:basedOn w:val="844"/>
    <w:qFormat/>
    <w:pPr>
      <w:jc w:val="left"/>
      <w:spacing w:after="160" w:line="240" w:lineRule="exact"/>
      <w:widowControl/>
    </w:pPr>
    <w:rPr>
      <w:rFonts w:ascii="Verdana" w:hAnsi="Verdana"/>
      <w:sz w:val="20"/>
      <w:lang w:eastAsia="en-US"/>
    </w:rPr>
  </w:style>
  <w:style w:type="paragraph" w:styleId="1094" w:customStyle="1">
    <w:name w:val="qw"/>
    <w:qFormat/>
    <w:pPr>
      <w:jc w:val="both"/>
      <w:spacing w:line="312" w:lineRule="atLeast"/>
      <w:widowControl w:val="off"/>
    </w:pPr>
    <w:rPr>
      <w:rFonts w:ascii="宋体"/>
      <w:sz w:val="24"/>
    </w:rPr>
  </w:style>
  <w:style w:type="paragraph" w:styleId="1095" w:customStyle="1">
    <w:name w:val="小四 段落 宋体 Char Char Char Char"/>
    <w:basedOn w:val="844"/>
    <w:qFormat/>
    <w:pPr>
      <w:ind w:right="-33" w:firstLine="480"/>
      <w:jc w:val="left"/>
      <w:spacing w:line="360" w:lineRule="auto"/>
    </w:pPr>
    <w:rPr>
      <w:rFonts w:ascii="Calibri" w:hAnsi="Calibri" w:eastAsia="Calibri" w:cs="宋体"/>
      <w:b w:val="0"/>
      <w:position w:val="0"/>
      <w:szCs w:val="24"/>
      <w:lang w:val="zh-CN"/>
    </w:rPr>
  </w:style>
  <w:style w:type="paragraph" w:styleId="1096" w:customStyle="1">
    <w:name w:val="zw"/>
    <w:basedOn w:val="844"/>
    <w:qFormat/>
    <w:pPr>
      <w:ind w:firstLine="480"/>
      <w:jc w:val="left"/>
      <w:spacing w:line="360" w:lineRule="auto"/>
      <w:widowControl/>
    </w:pPr>
    <w:rPr>
      <w:rFonts w:hAnsi="宋体" w:eastAsia="Calibri" w:cs="宋体"/>
      <w:b w:val="0"/>
      <w:bCs/>
      <w:position w:val="0"/>
      <w:lang w:val="zh-CN"/>
    </w:rPr>
  </w:style>
  <w:style w:type="paragraph" w:styleId="1097" w:customStyle="1">
    <w:name w:val="Char Char Char Char Char Char Char Char1"/>
    <w:basedOn w:val="844"/>
    <w:qFormat/>
    <w:rPr>
      <w:rFonts w:ascii="Tahoma" w:hAnsi="Tahoma" w:eastAsia="Calibri" w:cs="Tahoma"/>
      <w:b w:val="0"/>
      <w:position w:val="0"/>
      <w:lang w:val="zh-CN"/>
    </w:rPr>
  </w:style>
  <w:style w:type="paragraph" w:styleId="1098" w:customStyle="1">
    <w:name w:val="xl4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9" w:customStyle="1">
    <w:name w:val="Char Char Char Char Char Char Char Char Char Char Char Char Char"/>
    <w:basedOn w:val="865"/>
    <w:qFormat/>
    <w:rPr>
      <w:rFonts w:ascii="Tahoma" w:hAnsi="Tahoma"/>
      <w:b w:val="0"/>
      <w:position w:val="0"/>
      <w:szCs w:val="24"/>
    </w:rPr>
  </w:style>
  <w:style w:type="paragraph" w:styleId="1100" w:customStyle="1">
    <w:name w:val="_Style 42"/>
    <w:basedOn w:val="844"/>
    <w:next w:val="870"/>
    <w:qFormat/>
    <w:rPr>
      <w:rFonts w:ascii="楷体_GB2312" w:hAnsi="Arial" w:eastAsia="楷体_GB2312" w:cs="宋体"/>
      <w:b w:val="0"/>
      <w:position w:val="0"/>
      <w:sz w:val="28"/>
      <w:lang w:val="zh-CN"/>
    </w:rPr>
  </w:style>
  <w:style w:type="paragraph" w:styleId="1101" w:customStyle="1">
    <w:name w:val="Char Char Char Char Char Char Char1"/>
    <w:basedOn w:val="844"/>
    <w:qFormat/>
    <w:pPr>
      <w:jc w:val="left"/>
    </w:pPr>
    <w:rPr>
      <w:rFonts w:ascii="Tahoma" w:hAnsi="Tahoma" w:eastAsia="Calibri" w:cs="宋体"/>
      <w:b w:val="0"/>
      <w:position w:val="0"/>
      <w:lang w:val="zh-CN"/>
    </w:rPr>
  </w:style>
  <w:style w:type="paragraph" w:styleId="1102" w:customStyle="1">
    <w:name w:val="样式 样式 标题 3H3sect1.2.3BOD 0Heading 3 - oldh3l3CTLevel 3 Head... +..."/>
    <w:basedOn w:val="844"/>
    <w:qFormat/>
    <w:pPr>
      <w:jc w:val="left"/>
      <w:keepLines/>
      <w:keepNext/>
      <w:outlineLvl w:val="2"/>
    </w:pPr>
    <w:rPr>
      <w:rFonts w:ascii="Calibri" w:hAnsi="Calibri" w:eastAsia="Calibri" w:cs="宋体"/>
      <w:bCs/>
      <w:position w:val="0"/>
      <w:lang w:val="zh-CN"/>
    </w:rPr>
  </w:style>
  <w:style w:type="paragraph" w:styleId="1103" w:customStyle="1">
    <w:name w:val="条1"/>
    <w:basedOn w:val="84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4" w:customStyle="1">
    <w:name w:val="flType"/>
    <w:basedOn w:val="980"/>
    <w:qFormat/>
    <w:pPr>
      <w:spacing w:after="284"/>
    </w:pPr>
    <w:rPr>
      <w:rFonts w:eastAsia="宋体"/>
      <w:b w:val="0"/>
    </w:rPr>
  </w:style>
  <w:style w:type="paragraph" w:styleId="1105" w:customStyle="1">
    <w:name w:val="Char Char Char Char Char Char"/>
    <w:basedOn w:val="844"/>
    <w:qFormat/>
    <w:rPr>
      <w:rFonts w:ascii="Tahoma" w:hAnsi="Tahoma" w:eastAsia="Calibri" w:cs="Tahoma"/>
      <w:b w:val="0"/>
      <w:position w:val="0"/>
      <w:lang w:val="zh-CN"/>
    </w:rPr>
  </w:style>
  <w:style w:type="paragraph" w:styleId="1106" w:customStyle="1">
    <w:name w:val="xl25"/>
    <w:basedOn w:val="84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7" w:customStyle="1">
    <w:name w:val="项目符号，一级"/>
    <w:basedOn w:val="958"/>
    <w:next w:val="958"/>
    <w:qFormat/>
    <w:pPr>
      <w:ind w:left="376" w:firstLine="0"/>
      <w:spacing w:line="240" w:lineRule="atLeast"/>
      <w:tabs>
        <w:tab w:val="left" w:pos="1320" w:leader="none"/>
      </w:tabs>
    </w:pPr>
    <w:rPr>
      <w:bCs w:val="0"/>
      <w:color w:val="000000"/>
      <w:szCs w:val="24"/>
    </w:rPr>
  </w:style>
  <w:style w:type="paragraph" w:styleId="1108" w:customStyle="1">
    <w:name w:val="Char2"/>
    <w:basedOn w:val="844"/>
    <w:qFormat/>
    <w:pPr>
      <w:jc w:val="left"/>
      <w:spacing w:after="160" w:line="240" w:lineRule="exact"/>
      <w:widowControl/>
    </w:pPr>
    <w:rPr>
      <w:rFonts w:ascii="Verdana" w:hAnsi="Verdana"/>
      <w:sz w:val="20"/>
      <w:lang w:eastAsia="en-US"/>
    </w:rPr>
  </w:style>
  <w:style w:type="paragraph" w:styleId="1109" w:customStyle="1">
    <w:name w:val="_Style 226"/>
    <w:basedOn w:val="845"/>
    <w:next w:val="844"/>
    <w:qFormat/>
    <w:pPr>
      <w:jc w:val="left"/>
      <w:keepLines/>
      <w:spacing w:before="480" w:line="276" w:lineRule="auto"/>
      <w:widowControl/>
      <w:outlineLvl w:val="9"/>
    </w:pPr>
    <w:rPr>
      <w:rFonts w:ascii="Cambria" w:hAnsi="Cambria" w:eastAsia="宋体"/>
      <w:bCs/>
      <w:color w:val="365f91"/>
    </w:rPr>
  </w:style>
  <w:style w:type="paragraph" w:styleId="1110" w:customStyle="1">
    <w:name w:val="xl53"/>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Char Char Char Char Char Char Char Char Char"/>
    <w:basedOn w:val="844"/>
    <w:qFormat/>
    <w:pPr>
      <w:ind w:left="200" w:hanging="200"/>
      <w:tabs>
        <w:tab w:val="left" w:pos="360" w:leader="none"/>
      </w:tabs>
    </w:pPr>
    <w:rPr>
      <w:rFonts w:ascii="Calibri" w:hAnsi="Calibri" w:eastAsia="Calibri" w:cs="宋体"/>
      <w:b w:val="0"/>
      <w:position w:val="0"/>
      <w:szCs w:val="24"/>
      <w:lang w:val="zh-CN"/>
    </w:rPr>
  </w:style>
  <w:style w:type="paragraph" w:styleId="1112" w:customStyle="1">
    <w:name w:val="xl3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3" w:customStyle="1">
    <w:name w:val="greytypebeni"/>
    <w:basedOn w:val="844"/>
    <w:qFormat/>
    <w:pPr>
      <w:jc w:val="left"/>
      <w:widowControl/>
    </w:pPr>
    <w:rPr>
      <w:rFonts w:hAnsi="宋体" w:eastAsia="Calibri" w:cs="宋体"/>
      <w:b w:val="0"/>
      <w:position w:val="0"/>
      <w:szCs w:val="24"/>
      <w:lang w:val="zh-CN"/>
    </w:rPr>
  </w:style>
  <w:style w:type="paragraph" w:styleId="1114" w:customStyle="1">
    <w:name w:val="标题5，章节第五层"/>
    <w:basedOn w:val="844"/>
    <w:next w:val="84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5" w:customStyle="1">
    <w:name w:val="样式3"/>
    <w:basedOn w:val="844"/>
    <w:next w:val="844"/>
    <w:qFormat/>
    <w:pPr>
      <w:spacing w:line="360" w:lineRule="auto"/>
    </w:pPr>
    <w:rPr>
      <w:rFonts w:ascii="Calibri" w:hAnsi="Calibri" w:eastAsia="Calibri" w:cs="宋体"/>
      <w:b w:val="0"/>
      <w:position w:val="0"/>
      <w:sz w:val="20"/>
      <w:lang w:val="zh-CN"/>
    </w:rPr>
  </w:style>
  <w:style w:type="paragraph" w:styleId="1116" w:customStyle="1">
    <w:name w:val="样式2"/>
    <w:basedOn w:val="844"/>
    <w:qFormat/>
    <w:pPr>
      <w:ind w:left="200"/>
      <w:spacing w:line="360" w:lineRule="auto"/>
    </w:pPr>
    <w:rPr>
      <w:rFonts w:hAnsi="宋体" w:eastAsia="Calibri" w:cs="宋体"/>
      <w:position w:val="0"/>
      <w:szCs w:val="24"/>
      <w:lang w:val="zh-CN"/>
    </w:rPr>
  </w:style>
  <w:style w:type="paragraph" w:styleId="1117"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8" w:customStyle="1">
    <w:name w:val="论文正文"/>
    <w:basedOn w:val="881"/>
    <w:qFormat/>
    <w:pPr>
      <w:ind w:left="0" w:firstLine="200"/>
      <w:jc w:val="left"/>
      <w:spacing w:line="360" w:lineRule="auto"/>
    </w:pPr>
    <w:rPr>
      <w:rFonts w:ascii="Times New Roman" w:hAnsi="Times New Roman"/>
      <w:sz w:val="28"/>
      <w:szCs w:val="24"/>
    </w:rPr>
  </w:style>
  <w:style w:type="paragraph" w:styleId="1119" w:customStyle="1">
    <w:name w:val="Char Char11"/>
    <w:basedOn w:val="844"/>
    <w:qFormat/>
    <w:rPr>
      <w:rFonts w:ascii="Tahoma" w:hAnsi="Tahoma" w:eastAsia="Calibri" w:cs="宋体"/>
      <w:b w:val="0"/>
      <w:position w:val="0"/>
      <w:lang w:val="zh-CN"/>
    </w:rPr>
  </w:style>
  <w:style w:type="paragraph" w:styleId="1120" w:customStyle="1">
    <w:name w:val="a0"/>
    <w:basedOn w:val="844"/>
    <w:qFormat/>
    <w:pPr>
      <w:spacing w:before="100" w:beforeAutospacing="1" w:after="100" w:afterAutospacing="1"/>
      <w:widowControl/>
    </w:pPr>
    <w:rPr>
      <w:rFonts w:hAnsi="宋体" w:eastAsia="Calibri" w:cs="宋体"/>
      <w:b w:val="0"/>
      <w:position w:val="0"/>
      <w:szCs w:val="24"/>
      <w:lang w:val="zh-CN"/>
    </w:rPr>
  </w:style>
  <w:style w:type="paragraph" w:styleId="1121" w:customStyle="1">
    <w:name w:val="xl44"/>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2" w:customStyle="1">
    <w:name w:val="正文--表格内正文"/>
    <w:basedOn w:val="844"/>
    <w:qFormat/>
    <w:pPr>
      <w:jc w:val="center"/>
      <w:spacing w:line="0" w:lineRule="atLeast"/>
    </w:pPr>
    <w:rPr>
      <w:rFonts w:hAnsi="宋体" w:eastAsia="Calibri" w:cs="宋体"/>
      <w:b w:val="0"/>
      <w:color w:val="000000"/>
      <w:position w:val="0"/>
      <w:szCs w:val="24"/>
      <w:lang w:val="zh-CN"/>
    </w:rPr>
  </w:style>
  <w:style w:type="paragraph" w:styleId="1123" w:customStyle="1">
    <w:name w:val="xl63"/>
    <w:basedOn w:val="84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4" w:customStyle="1">
    <w:name w:val="7"/>
    <w:basedOn w:val="844"/>
    <w:next w:val="902"/>
    <w:qFormat/>
    <w:pPr>
      <w:jc w:val="left"/>
      <w:spacing w:before="100" w:beforeAutospacing="1" w:after="100" w:afterAutospacing="1"/>
      <w:widowControl/>
    </w:pPr>
    <w:rPr>
      <w:rFonts w:hAnsi="宋体" w:eastAsia="Calibri" w:cs="宋体"/>
      <w:b w:val="0"/>
      <w:position w:val="0"/>
      <w:lang w:val="zh-CN"/>
    </w:rPr>
  </w:style>
  <w:style w:type="paragraph" w:styleId="1125" w:customStyle="1">
    <w:name w:val="列出段落2"/>
    <w:basedOn w:val="844"/>
    <w:qFormat/>
    <w:pPr>
      <w:ind w:left="720"/>
      <w:jc w:val="left"/>
      <w:widowControl/>
    </w:pPr>
    <w:rPr>
      <w:rFonts w:ascii="Arial" w:hAnsi="Arial" w:eastAsia="黑体" w:cs="Arial"/>
      <w:b w:val="0"/>
      <w:position w:val="0"/>
      <w:szCs w:val="24"/>
      <w:lang w:val="zh-CN" w:eastAsia="en-US"/>
    </w:rPr>
  </w:style>
  <w:style w:type="paragraph" w:styleId="1126" w:customStyle="1">
    <w:name w:val="xl59"/>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Char Char Char Char1 Char Char Char"/>
    <w:basedOn w:val="865"/>
    <w:qFormat/>
    <w:pPr>
      <w:spacing w:line="360" w:lineRule="auto"/>
    </w:pPr>
    <w:rPr>
      <w:rFonts w:ascii="Tahoma" w:hAnsi="Tahoma"/>
      <w:szCs w:val="24"/>
    </w:rPr>
  </w:style>
  <w:style w:type="paragraph" w:styleId="1128" w:customStyle="1">
    <w:name w:val="表格内容"/>
    <w:basedOn w:val="844"/>
    <w:qFormat/>
    <w:pPr>
      <w:jc w:val="center"/>
      <w:spacing w:before="60" w:line="300" w:lineRule="auto"/>
      <w:widowControl/>
    </w:pPr>
    <w:rPr>
      <w:rFonts w:ascii="Calibri" w:hAnsi="Calibri" w:eastAsia="Calibri" w:cs="宋体"/>
      <w:b w:val="0"/>
      <w:position w:val="0"/>
      <w:sz w:val="20"/>
      <w:lang w:val="zh-CN"/>
    </w:rPr>
  </w:style>
  <w:style w:type="paragraph" w:styleId="1129" w:customStyle="1">
    <w:name w:val="列表内容"/>
    <w:basedOn w:val="844"/>
    <w:next w:val="84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0" w:customStyle="1">
    <w:name w:val="Char Char Char Char Char Char Char1 Char"/>
    <w:basedOn w:val="844"/>
    <w:qFormat/>
    <w:rPr>
      <w:rFonts w:ascii="Tahoma" w:hAnsi="Tahoma" w:eastAsia="Calibri" w:cs="Tahoma"/>
      <w:b w:val="0"/>
      <w:position w:val="0"/>
      <w:lang w:val="zh-CN"/>
    </w:rPr>
  </w:style>
  <w:style w:type="paragraph" w:styleId="1131" w:customStyle="1">
    <w:name w:val="项目符号，二级"/>
    <w:basedOn w:val="958"/>
    <w:next w:val="958"/>
    <w:qFormat/>
    <w:pPr>
      <w:ind w:left="1337" w:right="-27" w:firstLine="480"/>
      <w:tabs>
        <w:tab w:val="left" w:pos="360" w:leader="none"/>
        <w:tab w:val="left" w:pos="1211" w:leader="none"/>
        <w:tab w:val="left" w:pos="1337" w:leader="none"/>
      </w:tabs>
    </w:pPr>
    <w:rPr>
      <w:bCs w:val="0"/>
      <w:color w:val="000000"/>
      <w:sz w:val="24"/>
      <w:szCs w:val="24"/>
    </w:rPr>
  </w:style>
  <w:style w:type="paragraph" w:styleId="1132" w:customStyle="1">
    <w:name w:val="xl32"/>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Bullets L1"/>
    <w:basedOn w:val="84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4" w:customStyle="1">
    <w:name w:val="Body Text 21"/>
    <w:basedOn w:val="844"/>
    <w:qFormat/>
    <w:pPr>
      <w:ind w:left="720" w:hanging="720"/>
      <w:widowControl/>
    </w:pPr>
    <w:rPr>
      <w:rFonts w:ascii="Calibri" w:hAnsi="Calibri" w:eastAsia="Calibri" w:cs="宋体"/>
      <w:b w:val="0"/>
      <w:position w:val="0"/>
      <w:lang w:val="en-GB"/>
    </w:rPr>
  </w:style>
  <w:style w:type="paragraph" w:styleId="1135" w:customStyle="1">
    <w:name w:val="方案正文"/>
    <w:basedOn w:val="844"/>
    <w:qFormat/>
    <w:pPr>
      <w:ind w:firstLine="359"/>
      <w:jc w:val="left"/>
      <w:spacing w:before="156" w:line="360" w:lineRule="auto"/>
    </w:pPr>
    <w:rPr>
      <w:rFonts w:ascii="Arial" w:hAnsi="Arial" w:eastAsia="Calibri" w:cs="宋体"/>
      <w:b w:val="0"/>
      <w:position w:val="0"/>
      <w:szCs w:val="21"/>
      <w:lang w:val="zh-CN"/>
    </w:rPr>
  </w:style>
  <w:style w:type="paragraph" w:styleId="1136" w:customStyle="1">
    <w:name w:val="xl62"/>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xl57"/>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1 Char Char Char Char1 Char Char Char Char Char Char"/>
    <w:basedOn w:val="844"/>
    <w:qFormat/>
    <w:rPr>
      <w:rFonts w:ascii="Tahoma" w:hAnsi="Tahoma" w:eastAsia="Calibri" w:cs="宋体"/>
      <w:b w:val="0"/>
      <w:position w:val="0"/>
      <w:lang w:val="zh-CN"/>
    </w:rPr>
  </w:style>
  <w:style w:type="paragraph" w:styleId="1139" w:customStyle="1">
    <w:name w:val="Char Char Char Char Char Char Char Char Char1"/>
    <w:basedOn w:val="844"/>
    <w:qFormat/>
    <w:pPr>
      <w:ind w:left="360" w:hanging="360"/>
      <w:tabs>
        <w:tab w:val="left" w:pos="360" w:leader="none"/>
      </w:tabs>
    </w:pPr>
    <w:rPr>
      <w:rFonts w:ascii="Calibri" w:hAnsi="Calibri" w:eastAsia="Calibri" w:cs="宋体"/>
      <w:b w:val="0"/>
      <w:position w:val="0"/>
      <w:szCs w:val="24"/>
      <w:lang w:val="zh-CN"/>
    </w:rPr>
  </w:style>
  <w:style w:type="paragraph" w:styleId="1140" w:customStyle="1">
    <w:name w:val="正文文本 22"/>
    <w:basedOn w:val="844"/>
    <w:qFormat/>
    <w:pPr>
      <w:ind w:left="720" w:hanging="720"/>
      <w:widowControl/>
    </w:pPr>
    <w:rPr>
      <w:rFonts w:ascii="Calibri" w:hAnsi="Calibri" w:eastAsia="Calibri" w:cs="宋体"/>
      <w:b w:val="0"/>
      <w:position w:val="0"/>
      <w:lang w:val="en-GB"/>
    </w:rPr>
  </w:style>
  <w:style w:type="paragraph" w:styleId="1141" w:customStyle="1">
    <w:name w:val="表蕊"/>
    <w:basedOn w:val="844"/>
    <w:qFormat/>
    <w:pPr>
      <w:jc w:val="left"/>
      <w:spacing w:line="320" w:lineRule="atLeast"/>
    </w:pPr>
    <w:rPr>
      <w:rFonts w:ascii="Calibri" w:hAnsi="Calibri" w:eastAsia="楷体_GB2312" w:cs="宋体"/>
      <w:b w:val="0"/>
      <w:spacing w:val="-10"/>
      <w:position w:val="0"/>
      <w:sz w:val="20"/>
      <w:lang w:val="zh-CN"/>
    </w:rPr>
  </w:style>
  <w:style w:type="paragraph" w:styleId="1142" w:customStyle="1">
    <w:name w:val="xl46"/>
    <w:basedOn w:val="84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3">
    <w:name w:val="No Spacing"/>
    <w:link w:val="1144"/>
    <w:qFormat/>
    <w:pPr>
      <w:jc w:val="both"/>
      <w:widowControl w:val="off"/>
    </w:pPr>
    <w:rPr>
      <w:rFonts w:ascii="Calibri" w:hAnsi="Calibri" w:eastAsia="微软雅黑"/>
      <w:sz w:val="24"/>
      <w:szCs w:val="22"/>
    </w:rPr>
  </w:style>
  <w:style w:type="character" w:styleId="1144" w:customStyle="1">
    <w:name w:val="无间隔 字符"/>
    <w:link w:val="1143"/>
    <w:qFormat/>
    <w:rPr>
      <w:rFonts w:ascii="Calibri" w:hAnsi="Calibri" w:eastAsia="微软雅黑"/>
      <w:sz w:val="24"/>
      <w:szCs w:val="22"/>
      <w:lang w:bidi="ar-SA"/>
    </w:rPr>
  </w:style>
  <w:style w:type="paragraph" w:styleId="1145" w:customStyle="1">
    <w:name w:val="二级条标题"/>
    <w:basedOn w:val="844"/>
    <w:next w:val="922"/>
    <w:qFormat/>
    <w:pPr>
      <w:ind w:hanging="420"/>
      <w:widowControl/>
      <w:tabs>
        <w:tab w:val="left" w:pos="2240" w:leader="none"/>
      </w:tabs>
      <w:outlineLvl w:val="3"/>
    </w:pPr>
    <w:rPr>
      <w:rFonts w:ascii="Calibri" w:hAnsi="Calibri" w:eastAsia="黑体" w:cs="宋体"/>
      <w:b w:val="0"/>
      <w:position w:val="0"/>
      <w:sz w:val="20"/>
      <w:lang w:val="zh-CN"/>
    </w:rPr>
  </w:style>
  <w:style w:type="paragraph" w:styleId="1146" w:customStyle="1">
    <w:name w:val="部分1"/>
    <w:basedOn w:val="84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7">
    <w:name w:val="Intense Quote"/>
    <w:basedOn w:val="844"/>
    <w:next w:val="844"/>
    <w:link w:val="114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8" w:customStyle="1">
    <w:name w:val="明显引用 字符"/>
    <w:link w:val="1147"/>
    <w:qFormat/>
    <w:rPr>
      <w:rFonts w:ascii="Calibri" w:hAnsi="Calibri"/>
      <w:b/>
      <w:bCs/>
      <w:i/>
      <w:iCs/>
      <w:sz w:val="22"/>
      <w:szCs w:val="22"/>
      <w:lang w:eastAsia="en-US" w:bidi="en-US"/>
    </w:rPr>
  </w:style>
  <w:style w:type="paragraph" w:styleId="1149" w:customStyle="1">
    <w:name w:val="xl2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Table Paragraph"/>
    <w:basedOn w:val="844"/>
    <w:qFormat/>
    <w:rPr>
      <w:rFonts w:ascii="Times New Roman"/>
    </w:rPr>
  </w:style>
  <w:style w:type="paragraph" w:styleId="1151" w:customStyle="1">
    <w:name w:val="xl3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2" w:customStyle="1">
    <w:name w:val="表格"/>
    <w:basedOn w:val="844"/>
    <w:qFormat/>
    <w:pPr>
      <w:ind w:firstLine="21"/>
    </w:pPr>
    <w:rPr>
      <w:rFonts w:hAnsi="宋体" w:eastAsia="Calibri" w:cs="宋体"/>
      <w:b w:val="0"/>
      <w:position w:val="0"/>
      <w:sz w:val="20"/>
      <w:lang w:val="zh-CN"/>
    </w:rPr>
  </w:style>
  <w:style w:type="paragraph" w:styleId="1153" w:customStyle="1">
    <w:name w:val="a"/>
    <w:basedOn w:val="844"/>
    <w:qFormat/>
    <w:pPr>
      <w:spacing w:before="100" w:beforeAutospacing="1" w:after="100" w:afterAutospacing="1"/>
      <w:widowControl/>
    </w:pPr>
    <w:rPr>
      <w:rFonts w:hAnsi="宋体" w:eastAsia="Calibri" w:cs="宋体"/>
      <w:b w:val="0"/>
      <w:position w:val="0"/>
      <w:szCs w:val="24"/>
      <w:lang w:val="zh-CN"/>
    </w:rPr>
  </w:style>
  <w:style w:type="paragraph" w:styleId="1154" w:customStyle="1">
    <w:name w:val="马刚标题4"/>
    <w:basedOn w:val="994"/>
    <w:next w:val="844"/>
    <w:qFormat/>
    <w:pPr>
      <w:spacing w:before="100" w:after="40"/>
      <w:tabs>
        <w:tab w:val="clear" w:pos="567" w:leader="none"/>
        <w:tab w:val="clear" w:pos="735" w:leader="none"/>
        <w:tab w:val="left" w:pos="1050" w:leader="none"/>
      </w:tabs>
      <w:outlineLvl w:val="3"/>
    </w:pPr>
    <w:rPr>
      <w:b w:val="0"/>
    </w:rPr>
  </w:style>
  <w:style w:type="paragraph" w:styleId="1155" w:customStyle="1">
    <w:name w:val="Char Char Char Char Char Char Char Char Char Char Char Char Char Char Char Char Char Char Char Char Char Char Char1"/>
    <w:basedOn w:val="844"/>
    <w:qFormat/>
    <w:rPr>
      <w:rFonts w:ascii="Tahoma" w:hAnsi="Tahoma" w:eastAsia="Calibri" w:cs="Tahoma"/>
      <w:b w:val="0"/>
      <w:position w:val="0"/>
      <w:lang w:val="zh-CN"/>
    </w:rPr>
  </w:style>
  <w:style w:type="paragraph" w:styleId="1156" w:customStyle="1">
    <w:name w:val="No Spacing1"/>
    <w:qFormat/>
    <w:pPr>
      <w:jc w:val="both"/>
      <w:widowControl w:val="off"/>
    </w:pPr>
    <w:rPr>
      <w:rFonts w:ascii="Calibri" w:hAnsi="Calibri" w:eastAsia="微软雅黑"/>
      <w:sz w:val="24"/>
      <w:szCs w:val="22"/>
    </w:rPr>
  </w:style>
  <w:style w:type="paragraph" w:styleId="1157" w:customStyle="1">
    <w:name w:val="xl49"/>
    <w:basedOn w:val="84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8" w:customStyle="1">
    <w:name w:val="Char Char Char Char1"/>
    <w:basedOn w:val="865"/>
    <w:qFormat/>
    <w:rPr>
      <w:rFonts w:ascii="Tahoma" w:hAnsi="Tahoma"/>
      <w:szCs w:val="24"/>
    </w:rPr>
  </w:style>
  <w:style w:type="paragraph" w:styleId="1159" w:customStyle="1">
    <w:name w:val="Char Char Char Char Char Char Char Char Char Char Char1"/>
    <w:basedOn w:val="844"/>
    <w:qFormat/>
    <w:rPr>
      <w:rFonts w:ascii="Tahoma" w:hAnsi="Tahoma" w:eastAsia="Calibri" w:cs="Tahoma"/>
      <w:b w:val="0"/>
      <w:position w:val="0"/>
      <w:lang w:val="zh-CN"/>
    </w:rPr>
  </w:style>
  <w:style w:type="paragraph" w:styleId="1160" w:customStyle="1">
    <w:name w:val="font7"/>
    <w:basedOn w:val="844"/>
    <w:qFormat/>
    <w:pPr>
      <w:jc w:val="left"/>
      <w:spacing w:before="100" w:beforeAutospacing="1" w:after="100" w:afterAutospacing="1"/>
      <w:widowControl/>
    </w:pPr>
    <w:rPr>
      <w:rFonts w:hint="eastAsia" w:hAnsi="宋体" w:eastAsia="Calibri" w:cs="宋体"/>
      <w:bCs/>
      <w:position w:val="0"/>
      <w:szCs w:val="24"/>
      <w:lang w:val="zh-CN"/>
    </w:rPr>
  </w:style>
  <w:style w:type="paragraph" w:styleId="1161" w:customStyle="1">
    <w:name w:val="丁华标题1"/>
    <w:basedOn w:val="845"/>
    <w:next w:val="100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2" w:customStyle="1">
    <w:name w:val="Char Char Char Char Char Char Char Char Char Char Char Char Char Char Char Char Char Char Char Char Char1"/>
    <w:basedOn w:val="844"/>
    <w:qFormat/>
    <w:rPr>
      <w:rFonts w:ascii="Tahoma" w:hAnsi="Tahoma" w:eastAsia="Calibri" w:cs="宋体"/>
      <w:b w:val="0"/>
      <w:position w:val="0"/>
      <w:lang w:val="zh-CN"/>
    </w:rPr>
  </w:style>
  <w:style w:type="paragraph" w:styleId="1163" w:customStyle="1">
    <w:name w:val="标题 4宋体"/>
    <w:basedOn w:val="848"/>
    <w:qFormat/>
    <w:pPr>
      <w:jc w:val="left"/>
      <w:keepLines w:val="0"/>
      <w:spacing w:before="0" w:after="0" w:line="360" w:lineRule="auto"/>
    </w:pPr>
    <w:rPr>
      <w:rFonts w:ascii="宋体" w:hAnsi="宋体" w:eastAsia="宋体"/>
      <w:b/>
      <w:color w:val="000000"/>
      <w:position w:val="0"/>
      <w:sz w:val="24"/>
      <w:szCs w:val="20"/>
    </w:rPr>
  </w:style>
  <w:style w:type="paragraph" w:styleId="1164" w:customStyle="1">
    <w:name w:val="_Style 279"/>
    <w:semiHidden/>
    <w:qFormat/>
    <w:rPr>
      <w:sz w:val="21"/>
      <w:szCs w:val="24"/>
    </w:rPr>
  </w:style>
  <w:style w:type="paragraph" w:styleId="1165" w:customStyle="1">
    <w:name w:val="Item List Char Char"/>
    <w:qFormat/>
    <w:pPr>
      <w:jc w:val="both"/>
      <w:spacing w:line="288" w:lineRule="auto"/>
    </w:pPr>
    <w:rPr>
      <w:rFonts w:ascii="Arial" w:hAnsi="Arial" w:cs="Arial"/>
      <w:b/>
      <w:bCs/>
      <w:sz w:val="21"/>
      <w:szCs w:val="28"/>
    </w:rPr>
  </w:style>
  <w:style w:type="paragraph" w:styleId="1166" w:customStyle="1">
    <w:name w:val="Char Char Char Char Char Char Char Char Char Char Char Char Char1"/>
    <w:basedOn w:val="844"/>
    <w:qFormat/>
    <w:pPr>
      <w:jc w:val="left"/>
      <w:spacing w:after="160" w:line="240" w:lineRule="exact"/>
      <w:widowControl/>
    </w:pPr>
    <w:rPr>
      <w:rFonts w:ascii="Calibri" w:hAnsi="Calibri" w:eastAsia="Calibri" w:cs="宋体"/>
      <w:b w:val="0"/>
      <w:position w:val="0"/>
      <w:sz w:val="20"/>
      <w:szCs w:val="24"/>
      <w:lang w:val="zh-CN"/>
    </w:rPr>
  </w:style>
  <w:style w:type="paragraph" w:styleId="1167" w:customStyle="1">
    <w:name w:val="正文11"/>
    <w:basedOn w:val="844"/>
    <w:next w:val="844"/>
    <w:qFormat/>
    <w:pPr>
      <w:ind w:firstLine="510"/>
      <w:spacing w:before="156" w:line="360" w:lineRule="auto"/>
    </w:pPr>
    <w:rPr>
      <w:rFonts w:ascii="Calibri" w:hAnsi="Calibri" w:eastAsia="Calibri" w:cs="宋体"/>
      <w:b w:val="0"/>
      <w:position w:val="0"/>
      <w:lang w:val="zh-CN"/>
    </w:rPr>
  </w:style>
  <w:style w:type="paragraph" w:styleId="1168" w:customStyle="1">
    <w:name w:val="普通文字"/>
    <w:basedOn w:val="844"/>
    <w:next w:val="844"/>
    <w:qFormat/>
    <w:rPr>
      <w:rFonts w:hAnsi="宋体" w:eastAsia="Calibri" w:cs="宋体"/>
      <w:b w:val="0"/>
      <w:position w:val="0"/>
      <w:lang w:val="zh-CN"/>
    </w:rPr>
  </w:style>
  <w:style w:type="paragraph" w:styleId="1169" w:customStyle="1">
    <w:name w:val="Char Char Char Char Char1"/>
    <w:basedOn w:val="844"/>
    <w:qFormat/>
    <w:rPr>
      <w:rFonts w:ascii="Tahoma" w:hAnsi="Tahoma" w:eastAsia="Calibri" w:cs="宋体"/>
      <w:b w:val="0"/>
      <w:position w:val="0"/>
      <w:lang w:val="zh-CN"/>
    </w:rPr>
  </w:style>
  <w:style w:type="paragraph" w:styleId="1170" w:customStyle="1">
    <w:name w:val="标准文本"/>
    <w:basedOn w:val="844"/>
    <w:qFormat/>
    <w:pPr>
      <w:ind w:firstLine="480"/>
      <w:spacing w:line="360" w:lineRule="auto"/>
    </w:pPr>
    <w:rPr>
      <w:rFonts w:ascii="Calibri" w:hAnsi="Calibri" w:eastAsia="Calibri" w:cs="宋体"/>
      <w:b w:val="0"/>
      <w:position w:val="0"/>
      <w:szCs w:val="24"/>
      <w:lang w:val="zh-CN"/>
    </w:rPr>
  </w:style>
  <w:style w:type="paragraph" w:styleId="1171" w:customStyle="1">
    <w:name w:val="华宇段落1 Char"/>
    <w:basedOn w:val="844"/>
    <w:qFormat/>
    <w:pPr>
      <w:ind w:firstLine="200"/>
      <w:spacing w:line="360" w:lineRule="auto"/>
    </w:pPr>
    <w:rPr>
      <w:rFonts w:ascii="Calibri" w:hAnsi="Calibri" w:eastAsia="Calibri" w:cs="宋体"/>
      <w:b w:val="0"/>
      <w:bCs/>
      <w:position w:val="0"/>
      <w:szCs w:val="24"/>
      <w:lang w:val="zh-CN"/>
    </w:rPr>
  </w:style>
  <w:style w:type="paragraph" w:styleId="1172" w:customStyle="1">
    <w:name w:val="font6"/>
    <w:basedOn w:val="844"/>
    <w:qFormat/>
    <w:pPr>
      <w:jc w:val="left"/>
      <w:spacing w:before="100" w:beforeAutospacing="1" w:after="100" w:afterAutospacing="1"/>
      <w:widowControl/>
    </w:pPr>
    <w:rPr>
      <w:rFonts w:hint="eastAsia" w:hAnsi="宋体"/>
      <w:sz w:val="28"/>
      <w:szCs w:val="28"/>
      <w:u w:val="single"/>
    </w:rPr>
  </w:style>
  <w:style w:type="paragraph" w:styleId="1173" w:customStyle="1">
    <w:name w:val="列出段落1"/>
    <w:basedOn w:val="844"/>
    <w:link w:val="1284"/>
    <w:qFormat/>
    <w:pPr>
      <w:contextualSpacing/>
      <w:ind w:left="720"/>
      <w:jc w:val="left"/>
      <w:widowControl/>
    </w:pPr>
    <w:rPr>
      <w:rFonts w:ascii="Arial" w:hAnsi="Arial" w:eastAsia="黑体" w:cs="宋体"/>
      <w:b w:val="0"/>
      <w:position w:val="0"/>
      <w:szCs w:val="24"/>
      <w:lang w:val="zh-CN" w:eastAsia="en-US"/>
    </w:rPr>
  </w:style>
  <w:style w:type="paragraph" w:styleId="1174" w:customStyle="1">
    <w:name w:val="正文 New New New New New New New New New New New New New New"/>
    <w:qFormat/>
    <w:pPr>
      <w:jc w:val="both"/>
      <w:widowControl w:val="off"/>
    </w:pPr>
    <w:rPr>
      <w:rFonts w:hint="eastAsia" w:ascii="Calibri" w:hAnsi="Calibri"/>
      <w:sz w:val="21"/>
    </w:rPr>
  </w:style>
  <w:style w:type="paragraph" w:styleId="1175" w:customStyle="1">
    <w:name w:val="文档正文"/>
    <w:basedOn w:val="844"/>
    <w:qFormat/>
    <w:pPr>
      <w:spacing w:line="360" w:lineRule="auto"/>
    </w:pPr>
    <w:rPr>
      <w:rFonts w:hAnsi="宋体" w:eastAsia="Calibri" w:cs="宋体"/>
      <w:bCs/>
      <w:position w:val="0"/>
      <w:sz w:val="20"/>
      <w:szCs w:val="24"/>
      <w:lang w:val="zh-CN"/>
    </w:rPr>
  </w:style>
  <w:style w:type="paragraph" w:styleId="1176" w:customStyle="1">
    <w:name w:val="xl61"/>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7" w:customStyle="1">
    <w:name w:val="标准小四"/>
    <w:basedOn w:val="844"/>
    <w:qFormat/>
    <w:pPr>
      <w:ind w:firstLine="480"/>
      <w:spacing w:line="360" w:lineRule="auto"/>
    </w:pPr>
    <w:rPr>
      <w:rFonts w:ascii="Arial" w:hAnsi="Arial" w:eastAsia="Calibri" w:cs="宋体"/>
      <w:b w:val="0"/>
      <w:position w:val="0"/>
      <w:szCs w:val="21"/>
      <w:lang w:val="zh-CN"/>
    </w:rPr>
  </w:style>
  <w:style w:type="paragraph" w:styleId="1178" w:customStyle="1">
    <w:name w:val="正文 + 宋体"/>
    <w:basedOn w:val="844"/>
    <w:qFormat/>
    <w:pPr>
      <w:ind w:firstLine="420"/>
      <w:spacing w:line="360" w:lineRule="auto"/>
    </w:pPr>
    <w:rPr>
      <w:rFonts w:ascii="Calibri" w:hAnsi="Calibri" w:eastAsia="Calibri" w:cs="宋体"/>
      <w:b w:val="0"/>
      <w:position w:val="0"/>
      <w:sz w:val="20"/>
      <w:szCs w:val="24"/>
      <w:lang w:val="zh-CN"/>
    </w:rPr>
  </w:style>
  <w:style w:type="paragraph" w:styleId="1179" w:customStyle="1">
    <w:name w:val="马刚标题1"/>
    <w:basedOn w:val="845"/>
    <w:next w:val="84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0" w:customStyle="1">
    <w:name w:val="font9"/>
    <w:basedOn w:val="844"/>
    <w:qFormat/>
    <w:pPr>
      <w:jc w:val="left"/>
      <w:spacing w:before="100" w:beforeAutospacing="1" w:after="100" w:afterAutospacing="1"/>
      <w:widowControl/>
    </w:pPr>
    <w:rPr>
      <w:rFonts w:ascii="Calibri" w:hAnsi="Calibri" w:eastAsia="Calibri" w:cs="宋体"/>
      <w:bCs/>
      <w:position w:val="0"/>
      <w:sz w:val="20"/>
      <w:lang w:val="zh-CN"/>
    </w:rPr>
  </w:style>
  <w:style w:type="paragraph" w:styleId="1181" w:customStyle="1">
    <w:name w:val="p0"/>
    <w:qFormat/>
    <w:pPr>
      <w:spacing w:before="100" w:beforeAutospacing="1" w:after="100" w:afterAutospacing="1"/>
    </w:pPr>
    <w:rPr>
      <w:rFonts w:ascii="宋体" w:hAnsi="宋体" w:eastAsia="仿宋_GB2312" w:cs="宋体"/>
      <w:sz w:val="24"/>
    </w:rPr>
  </w:style>
  <w:style w:type="paragraph" w:styleId="1182" w:customStyle="1">
    <w:name w:val="font8"/>
    <w:basedOn w:val="844"/>
    <w:qFormat/>
    <w:pPr>
      <w:jc w:val="left"/>
      <w:spacing w:before="100" w:beforeAutospacing="1" w:after="100" w:afterAutospacing="1"/>
      <w:widowControl/>
    </w:pPr>
    <w:rPr>
      <w:rFonts w:hAnsi="宋体" w:eastAsia="Calibri" w:cs="宋体"/>
      <w:bCs/>
      <w:i/>
      <w:iCs/>
      <w:position w:val="0"/>
      <w:sz w:val="20"/>
      <w:lang w:val="zh-CN"/>
    </w:rPr>
  </w:style>
  <w:style w:type="paragraph" w:styleId="1183" w:customStyle="1">
    <w:name w:val="纯文本2"/>
    <w:basedOn w:val="844"/>
    <w:qFormat/>
    <w:rPr>
      <w:rFonts w:hAnsi="Courier New" w:eastAsia="楷体_GB2312"/>
      <w:sz w:val="28"/>
    </w:rPr>
  </w:style>
  <w:style w:type="paragraph" w:styleId="1184" w:customStyle="1">
    <w:name w:val="大标题"/>
    <w:basedOn w:val="844"/>
    <w:next w:val="84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5" w:customStyle="1">
    <w:name w:val="Char Char1 Char Char Char Char"/>
    <w:basedOn w:val="865"/>
    <w:qFormat/>
    <w:pPr>
      <w:ind w:left="357"/>
      <w:jc w:val="left"/>
      <w:spacing w:line="436" w:lineRule="exact"/>
      <w:outlineLvl w:val="3"/>
    </w:pPr>
    <w:rPr>
      <w:rFonts w:ascii="Tahoma" w:hAnsi="Tahoma" w:cs="Tahoma"/>
      <w:position w:val="0"/>
      <w:szCs w:val="24"/>
    </w:rPr>
  </w:style>
  <w:style w:type="paragraph" w:styleId="1186" w:customStyle="1">
    <w:name w:val="标题2，章节第二层"/>
    <w:basedOn w:val="844"/>
    <w:next w:val="95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7" w:customStyle="1">
    <w:name w:val="Char Char1 Char Char Char Char Char Char Char"/>
    <w:basedOn w:val="844"/>
    <w:qFormat/>
    <w:rPr>
      <w:rFonts w:ascii="Tahoma" w:hAnsi="Tahoma" w:eastAsia="Calibri" w:cs="Tahoma"/>
      <w:b w:val="0"/>
      <w:position w:val="0"/>
      <w:lang w:val="zh-CN"/>
    </w:rPr>
  </w:style>
  <w:style w:type="paragraph" w:styleId="1188" w:customStyle="1">
    <w:name w:val="xl2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9" w:customStyle="1">
    <w:name w:val="纯文本 Char Char"/>
    <w:qFormat/>
    <w:rPr>
      <w:rFonts w:ascii="宋体" w:hAnsi="Courier New" w:eastAsia="宋体"/>
      <w:sz w:val="21"/>
      <w:szCs w:val="21"/>
      <w:lang w:val="en-US" w:eastAsia="zh-CN" w:bidi="ar-SA"/>
    </w:rPr>
  </w:style>
  <w:style w:type="character" w:styleId="1190" w:customStyle="1">
    <w:name w:val="concon"/>
    <w:qFormat/>
  </w:style>
  <w:style w:type="character" w:styleId="1191" w:customStyle="1">
    <w:name w:val="标题 字符1"/>
    <w:qFormat/>
    <w:rPr>
      <w:rFonts w:ascii="等线 Light" w:hAnsi="等线 Light" w:eastAsia="宋体" w:cs="Times New Roman"/>
      <w:b/>
      <w:bCs/>
      <w:position w:val="-10"/>
      <w:sz w:val="32"/>
      <w:szCs w:val="32"/>
    </w:rPr>
  </w:style>
  <w:style w:type="character" w:styleId="1192" w:customStyle="1">
    <w:name w:val="小四 段落 宋体 Char Char Char Char Char Char Char Char"/>
    <w:qFormat/>
    <w:rPr>
      <w:rFonts w:eastAsia="宋体"/>
      <w:sz w:val="24"/>
      <w:szCs w:val="24"/>
      <w:lang w:val="en-US" w:eastAsia="zh-CN" w:bidi="ar-SA"/>
    </w:rPr>
  </w:style>
  <w:style w:type="character" w:styleId="1193" w:customStyle="1">
    <w:name w:val="qxdate"/>
    <w:qFormat/>
    <w:rPr>
      <w:rFonts w:ascii="Times New Roman" w:hAnsi="Times New Roman" w:eastAsia="宋体" w:cs="Times New Roman"/>
      <w:color w:val="333333"/>
      <w:sz w:val="18"/>
      <w:szCs w:val="18"/>
    </w:rPr>
  </w:style>
  <w:style w:type="character" w:styleId="1194" w:customStyle="1">
    <w:name w:val="Title1 Char"/>
    <w:qFormat/>
    <w:rPr>
      <w:rFonts w:eastAsia="宋体"/>
      <w:b/>
      <w:bCs/>
      <w:sz w:val="44"/>
      <w:szCs w:val="44"/>
      <w:lang w:val="en-US" w:eastAsia="zh-CN" w:bidi="ar-SA"/>
    </w:rPr>
  </w:style>
  <w:style w:type="character" w:styleId="1195" w:customStyle="1">
    <w:name w:val="小四 段落 宋体 Char Char Char1"/>
    <w:qFormat/>
    <w:rPr>
      <w:rFonts w:ascii="宋体" w:hAnsi="宋体" w:eastAsia="宋体"/>
      <w:sz w:val="24"/>
      <w:szCs w:val="24"/>
      <w:lang w:val="en-US" w:eastAsia="zh-CN" w:bidi="ar-SA"/>
    </w:rPr>
  </w:style>
  <w:style w:type="character" w:styleId="1196" w:customStyle="1">
    <w:name w:val="标准文本 Char Char"/>
    <w:qFormat/>
    <w:rPr>
      <w:rFonts w:eastAsia="宋体" w:cs="宋体"/>
      <w:sz w:val="24"/>
      <w:szCs w:val="24"/>
      <w:lang w:val="en-US" w:eastAsia="zh-CN" w:bidi="ar-SA"/>
    </w:rPr>
  </w:style>
  <w:style w:type="character" w:styleId="1197" w:customStyle="1">
    <w:name w:val="Char Char26"/>
    <w:qFormat/>
    <w:rPr>
      <w:b/>
      <w:bCs/>
      <w:sz w:val="32"/>
      <w:szCs w:val="32"/>
    </w:rPr>
  </w:style>
  <w:style w:type="character" w:styleId="1198" w:customStyle="1">
    <w:name w:val="_Style 315"/>
    <w:qFormat/>
    <w:rPr>
      <w:i/>
      <w:iCs/>
      <w:smallCaps/>
      <w:spacing w:val="5"/>
    </w:rPr>
  </w:style>
  <w:style w:type="character" w:styleId="1199" w:customStyle="1">
    <w:name w:val="prev1"/>
    <w:qFormat/>
    <w:rPr>
      <w:rFonts w:ascii="Times New Roman" w:hAnsi="Times New Roman" w:eastAsia="宋体" w:cs="Times New Roman"/>
      <w:color w:val="888888"/>
    </w:rPr>
  </w:style>
  <w:style w:type="character" w:styleId="1200" w:customStyle="1">
    <w:name w:val="redfilefwwh"/>
    <w:qFormat/>
    <w:rPr>
      <w:rFonts w:ascii="Times New Roman" w:hAnsi="Times New Roman" w:eastAsia="宋体" w:cs="Times New Roman"/>
      <w:color w:val="ba2636"/>
      <w:sz w:val="18"/>
      <w:szCs w:val="18"/>
    </w:rPr>
  </w:style>
  <w:style w:type="character" w:styleId="1201" w:customStyle="1">
    <w:name w:val="listbenefit"/>
    <w:qFormat/>
  </w:style>
  <w:style w:type="character" w:styleId="1202" w:customStyle="1">
    <w:name w:val="textcontents"/>
    <w:qFormat/>
  </w:style>
  <w:style w:type="character" w:styleId="1203" w:customStyle="1">
    <w:name w:val="_Style 321"/>
    <w:qFormat/>
    <w:rPr>
      <w:smallCaps/>
    </w:rPr>
  </w:style>
  <w:style w:type="character" w:styleId="1204" w:customStyle="1">
    <w:name w:val="case31"/>
    <w:qFormat/>
    <w:rPr>
      <w:sz w:val="21"/>
      <w:szCs w:val="21"/>
    </w:rPr>
  </w:style>
  <w:style w:type="character" w:styleId="1205" w:customStyle="1">
    <w:name w:val="Char Char23"/>
    <w:qFormat/>
    <w:rPr>
      <w:rFonts w:ascii="Arial" w:hAnsi="Arial" w:eastAsia="黑体"/>
      <w:b/>
      <w:bCs/>
      <w:sz w:val="24"/>
      <w:szCs w:val="24"/>
    </w:rPr>
  </w:style>
  <w:style w:type="character" w:styleId="1206" w:customStyle="1">
    <w:name w:val="_Style 326"/>
    <w:qFormat/>
    <w:rPr>
      <w:b/>
      <w:bCs/>
    </w:rPr>
  </w:style>
  <w:style w:type="character" w:styleId="1207" w:customStyle="1">
    <w:name w:val="zhengwen1"/>
    <w:uiPriority w:val="99"/>
    <w:qFormat/>
    <w:rPr>
      <w:sz w:val="21"/>
    </w:rPr>
  </w:style>
  <w:style w:type="character" w:styleId="1208" w:customStyle="1">
    <w:name w:val="样式 非加粗"/>
    <w:qFormat/>
    <w:rPr>
      <w:rFonts w:eastAsia="宋体"/>
      <w:sz w:val="28"/>
    </w:rPr>
  </w:style>
  <w:style w:type="character" w:styleId="1209" w:customStyle="1">
    <w:name w:val="next3"/>
    <w:qFormat/>
    <w:rPr>
      <w:rFonts w:hint="eastAsia" w:ascii="微软雅黑" w:hAnsi="微软雅黑" w:eastAsia="微软雅黑" w:cs="微软雅黑"/>
      <w:sz w:val="21"/>
      <w:szCs w:val="21"/>
    </w:rPr>
  </w:style>
  <w:style w:type="character" w:styleId="1210" w:customStyle="1">
    <w:name w:val="标题 3 Char"/>
    <w:qFormat/>
    <w:rPr>
      <w:rFonts w:ascii="宋体" w:hAnsi="宋体" w:eastAsia="宋体"/>
      <w:b/>
      <w:bCs/>
      <w:sz w:val="24"/>
      <w:szCs w:val="32"/>
      <w:lang w:val="en-US" w:eastAsia="zh-CN" w:bidi="ar-SA"/>
    </w:rPr>
  </w:style>
  <w:style w:type="character" w:styleId="1211" w:customStyle="1">
    <w:name w:val="小四 段落 宋体 Char1"/>
    <w:qFormat/>
    <w:rPr>
      <w:rFonts w:eastAsia="宋体"/>
      <w:sz w:val="24"/>
      <w:szCs w:val="24"/>
      <w:lang w:val="en-US" w:eastAsia="zh-CN" w:bidi="ar-SA"/>
    </w:rPr>
  </w:style>
  <w:style w:type="character" w:styleId="1212" w:customStyle="1">
    <w:name w:val="next1"/>
    <w:qFormat/>
    <w:rPr>
      <w:rFonts w:ascii="Times New Roman" w:hAnsi="Times New Roman" w:eastAsia="宋体" w:cs="Times New Roman"/>
      <w:color w:val="888888"/>
    </w:rPr>
  </w:style>
  <w:style w:type="character" w:styleId="1213" w:customStyle="1">
    <w:name w:val="style13"/>
    <w:qFormat/>
    <w:rPr>
      <w:sz w:val="18"/>
      <w:szCs w:val="18"/>
    </w:rPr>
  </w:style>
  <w:style w:type="character" w:styleId="1214" w:customStyle="1">
    <w:name w:val="next2"/>
    <w:qFormat/>
    <w:rPr>
      <w:rFonts w:ascii="Times New Roman" w:hAnsi="Times New Roman" w:eastAsia="宋体" w:cs="Times New Roman"/>
      <w:color w:val="888888"/>
    </w:rPr>
  </w:style>
  <w:style w:type="character" w:styleId="1215" w:customStyle="1">
    <w:name w:val="Char Char27"/>
    <w:qFormat/>
    <w:rPr>
      <w:b/>
      <w:bCs/>
      <w:sz w:val="44"/>
      <w:szCs w:val="44"/>
    </w:rPr>
  </w:style>
  <w:style w:type="character" w:styleId="1216" w:customStyle="1">
    <w:name w:val="Char Char8"/>
    <w:qFormat/>
    <w:rPr>
      <w:rFonts w:eastAsia="宋体"/>
      <w:sz w:val="21"/>
      <w:lang w:val="en-US" w:eastAsia="zh-CN" w:bidi="ar-SA"/>
    </w:rPr>
  </w:style>
  <w:style w:type="character" w:styleId="1217" w:customStyle="1">
    <w:name w:val="3zw"/>
    <w:qFormat/>
  </w:style>
  <w:style w:type="character" w:styleId="1218" w:customStyle="1">
    <w:name w:val="小四 段落 宋体 Char Char Char Char Char"/>
    <w:qFormat/>
    <w:rPr>
      <w:rFonts w:eastAsia="宋体"/>
      <w:sz w:val="24"/>
      <w:szCs w:val="24"/>
      <w:lang w:val="en-US" w:eastAsia="zh-CN" w:bidi="ar-SA"/>
    </w:rPr>
  </w:style>
  <w:style w:type="character" w:styleId="1219" w:customStyle="1">
    <w:name w:val="h Char Char"/>
    <w:qFormat/>
    <w:rPr>
      <w:rFonts w:eastAsia="宋体"/>
      <w:sz w:val="18"/>
      <w:szCs w:val="18"/>
      <w:lang w:val="en-US" w:eastAsia="zh-CN" w:bidi="ar-SA"/>
    </w:rPr>
  </w:style>
  <w:style w:type="character" w:styleId="1220" w:customStyle="1">
    <w:name w:val="content"/>
    <w:qFormat/>
  </w:style>
  <w:style w:type="character" w:styleId="1221" w:customStyle="1">
    <w:name w:val="redfilenumber"/>
    <w:qFormat/>
    <w:rPr>
      <w:rFonts w:ascii="Times New Roman" w:hAnsi="Times New Roman" w:eastAsia="宋体" w:cs="Times New Roman"/>
      <w:color w:val="ba2636"/>
      <w:sz w:val="18"/>
      <w:szCs w:val="18"/>
    </w:rPr>
  </w:style>
  <w:style w:type="character" w:styleId="1222" w:customStyle="1">
    <w:name w:val="Char Char28"/>
    <w:qFormat/>
    <w:rPr>
      <w:rFonts w:ascii="Arial" w:hAnsi="Arial" w:eastAsia="黑体" w:cs="Arial"/>
      <w:b/>
      <w:bCs/>
      <w:sz w:val="32"/>
      <w:szCs w:val="32"/>
    </w:rPr>
  </w:style>
  <w:style w:type="character" w:styleId="1223" w:customStyle="1">
    <w:name w:val="正文 + 宋体 Char"/>
    <w:qFormat/>
    <w:rPr>
      <w:rFonts w:eastAsia="宋体"/>
      <w:sz w:val="21"/>
      <w:szCs w:val="24"/>
      <w:lang w:val="en-US" w:eastAsia="zh-CN" w:bidi="ar-SA"/>
    </w:rPr>
  </w:style>
  <w:style w:type="character" w:styleId="1224" w:customStyle="1">
    <w:name w:val="Char Char211"/>
    <w:qFormat/>
    <w:rPr>
      <w:rFonts w:ascii="宋体" w:hAnsi="Courier New" w:eastAsia="宋体"/>
      <w:sz w:val="21"/>
      <w:szCs w:val="21"/>
      <w:lang w:val="en-US" w:eastAsia="zh-CN" w:bidi="ar-SA"/>
    </w:rPr>
  </w:style>
  <w:style w:type="character" w:styleId="1225" w:customStyle="1">
    <w:name w:val="subtitle1"/>
    <w:qFormat/>
    <w:rPr>
      <w:rFonts w:hint="default" w:ascii="Georgia" w:hAnsi="Georgia"/>
      <w:b/>
      <w:bCs/>
      <w:color w:val="666666"/>
      <w:sz w:val="18"/>
      <w:szCs w:val="18"/>
    </w:rPr>
  </w:style>
  <w:style w:type="character" w:styleId="1226" w:customStyle="1">
    <w:name w:val="特点 Char1"/>
    <w:qFormat/>
    <w:rPr>
      <w:rFonts w:eastAsia="宋体"/>
      <w:sz w:val="21"/>
      <w:lang w:val="en-US" w:eastAsia="zh-CN" w:bidi="ar-SA"/>
    </w:rPr>
  </w:style>
  <w:style w:type="character" w:styleId="1227" w:customStyle="1">
    <w:name w:val="样式 宋体 小四"/>
    <w:qFormat/>
    <w:rPr>
      <w:rFonts w:ascii="宋体" w:hAnsi="宋体"/>
      <w:sz w:val="24"/>
    </w:rPr>
  </w:style>
  <w:style w:type="character" w:styleId="1228" w:customStyle="1">
    <w:name w:val="Char Char22"/>
    <w:qFormat/>
    <w:rPr>
      <w:b/>
      <w:bCs/>
      <w:sz w:val="24"/>
      <w:szCs w:val="24"/>
    </w:rPr>
  </w:style>
  <w:style w:type="character" w:styleId="1229" w:customStyle="1">
    <w:name w:val="para_small"/>
    <w:qFormat/>
  </w:style>
  <w:style w:type="character" w:styleId="1230" w:customStyle="1">
    <w:name w:val="纯文本 Char Char Char1"/>
    <w:qFormat/>
    <w:rPr>
      <w:rFonts w:ascii="宋体" w:hAnsi="Courier New" w:eastAsia="宋体"/>
      <w:sz w:val="21"/>
      <w:szCs w:val="21"/>
      <w:lang w:val="en-US" w:eastAsia="zh-CN" w:bidi="ar-SA"/>
    </w:rPr>
  </w:style>
  <w:style w:type="character" w:styleId="1231" w:customStyle="1">
    <w:name w:val="style131"/>
    <w:qFormat/>
    <w:rPr>
      <w:rFonts w:cs="Times New Roman"/>
      <w:sz w:val="18"/>
      <w:szCs w:val="18"/>
    </w:rPr>
  </w:style>
  <w:style w:type="character" w:styleId="1232" w:customStyle="1">
    <w:name w:val="displayarti"/>
    <w:qFormat/>
    <w:rPr>
      <w:rFonts w:ascii="Times New Roman" w:hAnsi="Times New Roman" w:eastAsia="宋体" w:cs="Times New Roman"/>
      <w:color w:val="ffffff"/>
      <w:shd w:val="clear" w:color="auto" w:fill="a00000"/>
    </w:rPr>
  </w:style>
  <w:style w:type="character" w:styleId="1233" w:customStyle="1">
    <w:name w:val="Char Char21"/>
    <w:qFormat/>
    <w:rPr>
      <w:rFonts w:ascii="Arial" w:hAnsi="Arial" w:eastAsia="黑体"/>
      <w:sz w:val="24"/>
      <w:szCs w:val="24"/>
    </w:rPr>
  </w:style>
  <w:style w:type="character" w:styleId="1234" w:customStyle="1">
    <w:name w:val="纯文本 Char1"/>
    <w:qFormat/>
    <w:rPr>
      <w:rFonts w:ascii="宋体" w:hAnsi="Courier New" w:eastAsia="宋体" w:cs="Courier New"/>
      <w:sz w:val="21"/>
      <w:szCs w:val="21"/>
      <w:lang w:val="en-US" w:eastAsia="zh-CN" w:bidi="ar-SA"/>
    </w:rPr>
  </w:style>
  <w:style w:type="character" w:styleId="1235" w:customStyle="1">
    <w:name w:val="华宇段落1 Char Char Char"/>
    <w:qFormat/>
    <w:rPr>
      <w:rFonts w:eastAsia="宋体"/>
      <w:bCs/>
      <w:sz w:val="24"/>
      <w:szCs w:val="24"/>
      <w:lang w:val="en-US" w:eastAsia="zh-CN" w:bidi="ar-SA"/>
    </w:rPr>
  </w:style>
  <w:style w:type="character" w:styleId="1236" w:customStyle="1">
    <w:name w:val="_Style 367"/>
    <w:qFormat/>
    <w:rPr>
      <w:smallCaps/>
      <w:spacing w:val="5"/>
      <w:u w:val="single"/>
    </w:rPr>
  </w:style>
  <w:style w:type="character" w:styleId="1237" w:customStyle="1">
    <w:name w:val="HTML 预设格式 字符1"/>
    <w:qFormat/>
    <w:rPr>
      <w:rFonts w:ascii="Courier New" w:hAnsi="Courier New" w:eastAsia="宋体" w:cs="Courier New"/>
      <w:b/>
      <w:position w:val="-10"/>
    </w:rPr>
  </w:style>
  <w:style w:type="character" w:styleId="1238" w:customStyle="1">
    <w:name w:val="next"/>
    <w:qFormat/>
    <w:rPr>
      <w:rFonts w:ascii="微软雅黑" w:hAnsi="微软雅黑" w:eastAsia="微软雅黑" w:cs="微软雅黑"/>
      <w:sz w:val="21"/>
      <w:szCs w:val="21"/>
    </w:rPr>
  </w:style>
  <w:style w:type="character" w:styleId="1239" w:customStyle="1">
    <w:name w:val="prev"/>
    <w:qFormat/>
    <w:rPr>
      <w:rFonts w:hint="eastAsia" w:ascii="微软雅黑" w:hAnsi="微软雅黑" w:eastAsia="微软雅黑" w:cs="微软雅黑"/>
      <w:sz w:val="21"/>
      <w:szCs w:val="21"/>
    </w:rPr>
  </w:style>
  <w:style w:type="character" w:styleId="1240" w:customStyle="1">
    <w:name w:val="title_emph1"/>
    <w:qFormat/>
    <w:rPr>
      <w:rFonts w:ascii="Arial" w:cs="Arial"/>
      <w:b/>
      <w:bCs/>
      <w:sz w:val="18"/>
      <w:szCs w:val="18"/>
    </w:rPr>
  </w:style>
  <w:style w:type="character" w:styleId="1241" w:customStyle="1">
    <w:name w:val="Char Char20"/>
    <w:qFormat/>
    <w:rPr>
      <w:rFonts w:ascii="Arial" w:hAnsi="Arial" w:eastAsia="黑体"/>
      <w:sz w:val="21"/>
      <w:szCs w:val="21"/>
    </w:rPr>
  </w:style>
  <w:style w:type="character" w:styleId="1242" w:customStyle="1">
    <w:name w:val="_Style 379"/>
    <w:qFormat/>
    <w:rPr>
      <w:i/>
      <w:iCs/>
    </w:rPr>
  </w:style>
  <w:style w:type="character" w:styleId="1243" w:customStyle="1">
    <w:name w:val="normalfont1"/>
    <w:qFormat/>
    <w:rPr>
      <w:rFonts w:hint="default" w:ascii="ˎ̥" w:hAnsi="ˎ̥"/>
      <w:sz w:val="18"/>
      <w:szCs w:val="18"/>
      <w:u w:val="none"/>
    </w:rPr>
  </w:style>
  <w:style w:type="character" w:styleId="1244" w:customStyle="1">
    <w:name w:val="已访问的超链接1"/>
    <w:qFormat/>
    <w:rPr>
      <w:color w:val="auto"/>
      <w:u w:val="none"/>
    </w:rPr>
  </w:style>
  <w:style w:type="character" w:styleId="1245" w:customStyle="1">
    <w:name w:val="A2"/>
    <w:qFormat/>
    <w:rPr>
      <w:rFonts w:cs="Helvetica"/>
      <w:color w:val="000000"/>
      <w:sz w:val="18"/>
      <w:szCs w:val="18"/>
    </w:rPr>
  </w:style>
  <w:style w:type="character" w:styleId="1246" w:customStyle="1">
    <w:name w:val="Char Char29"/>
    <w:qFormat/>
    <w:rPr>
      <w:rFonts w:ascii="Times New Roman" w:hAnsi="Times New Roman" w:eastAsia="宋体" w:cs="Times New Roman"/>
      <w:b/>
      <w:bCs/>
      <w:sz w:val="44"/>
      <w:szCs w:val="44"/>
    </w:rPr>
  </w:style>
  <w:style w:type="character" w:styleId="1247" w:customStyle="1">
    <w:name w:val="content_lineheight1"/>
    <w:qFormat/>
  </w:style>
  <w:style w:type="character" w:styleId="1248" w:customStyle="1">
    <w:name w:val="标准小四 Char"/>
    <w:qFormat/>
    <w:rPr>
      <w:rFonts w:ascii="Arial" w:hAnsi="Arial" w:eastAsia="宋体"/>
      <w:sz w:val="24"/>
      <w:szCs w:val="21"/>
      <w:lang w:val="en-US" w:eastAsia="zh-CN" w:bidi="ar-SA"/>
    </w:rPr>
  </w:style>
  <w:style w:type="character" w:styleId="1249" w:customStyle="1">
    <w:name w:val="标准小四 Char Char"/>
    <w:qFormat/>
    <w:rPr>
      <w:rFonts w:ascii="Arial" w:hAnsi="Arial" w:eastAsia="宋体"/>
      <w:sz w:val="24"/>
      <w:szCs w:val="21"/>
      <w:lang w:val="en-US" w:eastAsia="zh-CN" w:bidi="ar-SA"/>
    </w:rPr>
  </w:style>
  <w:style w:type="character" w:styleId="1250" w:customStyle="1">
    <w:name w:val="ih151"/>
    <w:qFormat/>
    <w:rPr>
      <w:color w:val="666666"/>
      <w:sz w:val="18"/>
      <w:szCs w:val="18"/>
      <w:u w:val="none"/>
    </w:rPr>
  </w:style>
  <w:style w:type="character" w:styleId="1251" w:customStyle="1">
    <w:name w:val="标准文本 Char"/>
    <w:qFormat/>
    <w:rPr>
      <w:rFonts w:eastAsia="宋体" w:cs="宋体"/>
      <w:sz w:val="24"/>
      <w:szCs w:val="24"/>
      <w:lang w:val="en-US" w:eastAsia="zh-CN" w:bidi="ar-SA"/>
    </w:rPr>
  </w:style>
  <w:style w:type="character" w:styleId="1252" w:customStyle="1">
    <w:name w:val="gjfg"/>
    <w:qFormat/>
  </w:style>
  <w:style w:type="character" w:styleId="1253" w:customStyle="1">
    <w:name w:val="小四 段落 宋体 Char Char Char Char1"/>
    <w:qFormat/>
    <w:rPr>
      <w:rFonts w:eastAsia="宋体"/>
      <w:sz w:val="24"/>
      <w:szCs w:val="24"/>
      <w:lang w:val="en-US" w:eastAsia="zh-CN" w:bidi="ar-SA"/>
    </w:rPr>
  </w:style>
  <w:style w:type="character" w:styleId="1254" w:customStyle="1">
    <w:name w:val="引用 字符1"/>
    <w:uiPriority w:val="99"/>
    <w:qFormat/>
    <w:rPr>
      <w:rFonts w:ascii="宋体" w:hAnsi="Times New Roman" w:eastAsia="宋体" w:cs="Times New Roman"/>
      <w:b/>
      <w:i/>
      <w:iCs/>
      <w:color w:val="404040"/>
      <w:position w:val="-10"/>
      <w:sz w:val="24"/>
    </w:rPr>
  </w:style>
  <w:style w:type="character" w:styleId="1255" w:customStyle="1">
    <w:name w:val="prev2"/>
    <w:qFormat/>
    <w:rPr>
      <w:rFonts w:ascii="Times New Roman" w:hAnsi="Times New Roman" w:eastAsia="宋体" w:cs="Times New Roman"/>
      <w:color w:val="888888"/>
    </w:rPr>
  </w:style>
  <w:style w:type="character" w:styleId="1256" w:customStyle="1">
    <w:name w:val="t1"/>
    <w:qFormat/>
  </w:style>
  <w:style w:type="character" w:styleId="1257" w:customStyle="1">
    <w:name w:val="cfdate"/>
    <w:qFormat/>
    <w:rPr>
      <w:rFonts w:ascii="Times New Roman" w:hAnsi="Times New Roman" w:eastAsia="宋体" w:cs="Times New Roman"/>
      <w:color w:val="333333"/>
      <w:sz w:val="18"/>
      <w:szCs w:val="18"/>
    </w:rPr>
  </w:style>
  <w:style w:type="character" w:styleId="1258" w:customStyle="1">
    <w:name w:val="Char Char24"/>
    <w:qFormat/>
    <w:rPr>
      <w:b/>
      <w:bCs/>
      <w:sz w:val="28"/>
      <w:szCs w:val="28"/>
    </w:rPr>
  </w:style>
  <w:style w:type="character" w:styleId="1259" w:customStyle="1">
    <w:name w:val="point_normal1"/>
    <w:qFormat/>
    <w:rPr>
      <w:rFonts w:hint="default" w:ascii="Arial" w:hAnsi="Arial" w:cs="Arial"/>
      <w:sz w:val="18"/>
      <w:szCs w:val="18"/>
    </w:rPr>
  </w:style>
  <w:style w:type="character" w:styleId="1260" w:customStyle="1">
    <w:name w:val="小四 段落 宋体 Char Char Char Char Char Char"/>
    <w:qFormat/>
    <w:rPr>
      <w:rFonts w:eastAsia="宋体"/>
      <w:sz w:val="24"/>
      <w:szCs w:val="24"/>
      <w:lang w:val="en-US" w:eastAsia="zh-CN" w:bidi="ar-SA"/>
    </w:rPr>
  </w:style>
  <w:style w:type="character" w:styleId="1261" w:customStyle="1">
    <w:name w:val="Char Char17"/>
    <w:qFormat/>
    <w:rPr>
      <w:rFonts w:ascii="宋体" w:hAnsi="Courier New"/>
      <w:sz w:val="21"/>
      <w:szCs w:val="21"/>
    </w:rPr>
  </w:style>
  <w:style w:type="character" w:styleId="1262" w:customStyle="1">
    <w:name w:val="明显引用 字符1"/>
    <w:uiPriority w:val="99"/>
    <w:qFormat/>
    <w:rPr>
      <w:rFonts w:ascii="宋体" w:hAnsi="Times New Roman" w:eastAsia="宋体" w:cs="Times New Roman"/>
      <w:b/>
      <w:i/>
      <w:iCs/>
      <w:color w:val="4472c4"/>
      <w:position w:val="-10"/>
      <w:sz w:val="24"/>
    </w:rPr>
  </w:style>
  <w:style w:type="character" w:styleId="1263" w:customStyle="1">
    <w:name w:val="标题 Char1"/>
    <w:qFormat/>
    <w:rPr>
      <w:rFonts w:ascii="Cambria" w:eastAsia="宋体" w:cs="Times New Roman"/>
      <w:b/>
      <w:bCs/>
      <w:sz w:val="32"/>
      <w:szCs w:val="32"/>
    </w:rPr>
  </w:style>
  <w:style w:type="character" w:styleId="1264" w:customStyle="1">
    <w:name w:val="prev3"/>
    <w:qFormat/>
    <w:rPr>
      <w:rFonts w:ascii="微软雅黑" w:hAnsi="微软雅黑" w:eastAsia="微软雅黑" w:cs="微软雅黑"/>
      <w:sz w:val="21"/>
      <w:szCs w:val="21"/>
    </w:rPr>
  </w:style>
  <w:style w:type="character" w:styleId="1265" w:customStyle="1">
    <w:name w:val="param-value"/>
    <w:qFormat/>
  </w:style>
  <w:style w:type="character" w:styleId="1266" w:customStyle="1">
    <w:name w:val="正文文本缩进 2 字符1"/>
    <w:qFormat/>
    <w:rPr>
      <w:rFonts w:ascii="宋体" w:hAnsi="Times New Roman" w:eastAsia="宋体" w:cs="Times New Roman"/>
      <w:b/>
      <w:position w:val="-10"/>
      <w:sz w:val="24"/>
    </w:rPr>
  </w:style>
  <w:style w:type="character" w:styleId="1267" w:customStyle="1">
    <w:name w:val="apple-converted-space"/>
    <w:qFormat/>
  </w:style>
  <w:style w:type="character" w:styleId="12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69" w:customStyle="1">
    <w:name w:val="华宇段落1 Char Char"/>
    <w:qFormat/>
    <w:rPr>
      <w:rFonts w:eastAsia="宋体"/>
      <w:bCs/>
      <w:sz w:val="24"/>
      <w:szCs w:val="24"/>
      <w:lang w:val="en-US" w:eastAsia="zh-CN" w:bidi="ar-SA"/>
    </w:rPr>
  </w:style>
  <w:style w:type="character" w:styleId="1270" w:customStyle="1">
    <w:name w:val="Char Char25"/>
    <w:qFormat/>
    <w:rPr>
      <w:rFonts w:ascii="Arial" w:hAnsi="Arial" w:eastAsia="黑体"/>
      <w:b/>
      <w:sz w:val="28"/>
    </w:rPr>
  </w:style>
  <w:style w:type="character" w:styleId="1271" w:customStyle="1">
    <w:name w:val="标题 3 Char Char"/>
    <w:qFormat/>
    <w:rPr>
      <w:rFonts w:eastAsia="仿宋_GB2312"/>
      <w:b/>
      <w:bCs/>
      <w:sz w:val="28"/>
      <w:szCs w:val="32"/>
      <w:lang w:val="en-US" w:eastAsia="zh-CN" w:bidi="ar-SA"/>
    </w:rPr>
  </w:style>
  <w:style w:type="character" w:styleId="1272" w:customStyle="1">
    <w:name w:val="样式 首行缩进:  2 字符 Char"/>
    <w:qFormat/>
    <w:rPr>
      <w:rFonts w:eastAsia="宋体" w:cs="宋体"/>
      <w:sz w:val="24"/>
      <w:lang w:val="en-US" w:eastAsia="zh-CN" w:bidi="ar-SA"/>
    </w:rPr>
  </w:style>
  <w:style w:type="table" w:styleId="1273" w:customStyle="1">
    <w:name w:val="Table Normal"/>
    <w:qFormat/>
    <w:tblPr>
      <w:tblCellMar>
        <w:left w:w="0" w:type="dxa"/>
        <w:top w:w="0" w:type="dxa"/>
        <w:right w:w="0" w:type="dxa"/>
        <w:bottom w:w="0" w:type="dxa"/>
      </w:tblCellMar>
    </w:tblPr>
  </w:style>
  <w:style w:type="table" w:styleId="1274"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name w:val="Placeholder Text"/>
    <w:uiPriority w:val="99"/>
    <w:semiHidden/>
    <w:qFormat/>
    <w:rPr>
      <w:color w:val="808080"/>
    </w:rPr>
  </w:style>
  <w:style w:type="paragraph" w:styleId="1276" w:customStyle="1">
    <w:name w:val="正文文本1"/>
    <w:basedOn w:val="844"/>
    <w:qFormat/>
    <w:pPr>
      <w:ind w:firstLine="400"/>
      <w:spacing w:line="480" w:lineRule="auto"/>
    </w:pPr>
    <w:rPr>
      <w:rFonts w:hAnsi="宋体" w:cs="宋体"/>
      <w:sz w:val="20"/>
      <w:lang w:val="zh-CN" w:bidi="zh-CN"/>
    </w:rPr>
  </w:style>
  <w:style w:type="character" w:styleId="1277" w:customStyle="1">
    <w:name w:val="font01"/>
    <w:basedOn w:val="854"/>
    <w:qFormat/>
    <w:rPr>
      <w:rFonts w:hint="eastAsia" w:ascii="宋体" w:hAnsi="宋体" w:eastAsia="宋体" w:cs="宋体"/>
      <w:color w:val="000000"/>
      <w:sz w:val="22"/>
      <w:szCs w:val="22"/>
      <w:u w:val="none"/>
    </w:rPr>
  </w:style>
  <w:style w:type="character" w:styleId="1278" w:customStyle="1">
    <w:name w:val="font21"/>
    <w:basedOn w:val="854"/>
    <w:qFormat/>
    <w:rPr>
      <w:rFonts w:hint="default" w:ascii="Times New Roman" w:hAnsi="Times New Roman" w:cs="Times New Roman"/>
      <w:color w:val="000000"/>
      <w:sz w:val="22"/>
      <w:szCs w:val="22"/>
      <w:u w:val="none"/>
    </w:rPr>
  </w:style>
  <w:style w:type="character" w:styleId="1279" w:customStyle="1">
    <w:name w:val="页眉 字符"/>
    <w:basedOn w:val="854"/>
    <w:link w:val="885"/>
    <w:uiPriority w:val="99"/>
    <w:qFormat/>
    <w:rPr>
      <w:b/>
      <w:position w:val="-10"/>
      <w:sz w:val="18"/>
      <w:szCs w:val="18"/>
    </w:rPr>
  </w:style>
  <w:style w:type="character" w:styleId="1280" w:customStyle="1">
    <w:name w:val="日期 字符"/>
    <w:basedOn w:val="854"/>
    <w:link w:val="880"/>
    <w:qFormat/>
    <w:rPr>
      <w:b/>
      <w:position w:val="-10"/>
      <w:sz w:val="24"/>
      <w:szCs w:val="24"/>
    </w:rPr>
  </w:style>
  <w:style w:type="character" w:styleId="1281" w:customStyle="1">
    <w:name w:val="批注框文本 字符"/>
    <w:basedOn w:val="854"/>
    <w:link w:val="883"/>
    <w:qFormat/>
    <w:rPr>
      <w:b/>
      <w:position w:val="-10"/>
      <w:sz w:val="18"/>
      <w:szCs w:val="18"/>
    </w:rPr>
  </w:style>
  <w:style w:type="character" w:styleId="1282" w:customStyle="1">
    <w:name w:val="批注文字 Char1"/>
    <w:basedOn w:val="854"/>
    <w:qFormat/>
    <w:rPr>
      <w:rFonts w:ascii="Times New Roman" w:hAnsi="Times New Roman" w:eastAsia="宋体" w:cs="Times New Roman"/>
      <w:szCs w:val="24"/>
    </w:rPr>
  </w:style>
  <w:style w:type="character" w:styleId="1283" w:customStyle="1">
    <w:name w:val="p12"/>
    <w:qFormat/>
  </w:style>
  <w:style w:type="character" w:styleId="1284" w:customStyle="1">
    <w:name w:val="列出段落 Char"/>
    <w:link w:val="1173"/>
    <w:qFormat/>
    <w:rPr>
      <w:rFonts w:ascii="Arial" w:hAnsi="Arial" w:eastAsia="黑体" w:cs="宋体"/>
      <w:sz w:val="24"/>
      <w:szCs w:val="24"/>
      <w:lang w:val="zh-CN" w:eastAsia="en-US"/>
    </w:rPr>
  </w:style>
  <w:style w:type="paragraph" w:styleId="1285" w:customStyle="1">
    <w:name w:val="修订1"/>
    <w:hidden/>
    <w:uiPriority w:val="99"/>
    <w:unhideWhenUsed/>
    <w:qFormat/>
    <w:rPr>
      <w:rFonts w:ascii="宋体"/>
      <w:b/>
      <w:position w:val="-10"/>
      <w:sz w:val="24"/>
    </w:rPr>
  </w:style>
  <w:style w:type="character" w:styleId="1286" w:customStyle="1">
    <w:name w:val="正文文本首行缩进 2 字符"/>
    <w:basedOn w:val="936"/>
    <w:link w:val="907"/>
    <w:qFormat/>
    <w:rPr>
      <w:rFonts w:ascii="宋体" w:hAnsi="宋体" w:cs="宋体"/>
      <w:b/>
      <w:position w:val="-10"/>
      <w:sz w:val="24"/>
      <w:szCs w:val="24"/>
    </w:rPr>
  </w:style>
  <w:style w:type="paragraph" w:styleId="1287" w:customStyle="1">
    <w:name w:val="修订2"/>
    <w:hidden/>
    <w:uiPriority w:val="99"/>
    <w:unhideWhenUsed/>
    <w:qFormat/>
    <w:rPr>
      <w:rFonts w:ascii="宋体"/>
      <w:b/>
      <w:position w:val="-10"/>
      <w:sz w:val="24"/>
    </w:rPr>
  </w:style>
  <w:style w:type="paragraph" w:styleId="1288" w:customStyle="1">
    <w:name w:val="修订3"/>
    <w:hidden/>
    <w:uiPriority w:val="99"/>
    <w:unhideWhenUsed/>
    <w:qFormat/>
    <w:rPr>
      <w:rFonts w:ascii="宋体"/>
      <w:b/>
      <w:position w:val="-10"/>
      <w:sz w:val="24"/>
    </w:rPr>
  </w:style>
  <w:style w:type="table" w:styleId="1289" w:customStyle="1">
    <w:name w:val="网格型2"/>
    <w:basedOn w:val="85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0" w:customStyle="1">
    <w:name w:val="B1"/>
    <w:basedOn w:val="844"/>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91" w:customStyle="1">
    <w:name w:val="B3"/>
    <w:basedOn w:val="1292"/>
    <w:qFormat/>
    <w:pPr>
      <w:numPr>
        <w:ilvl w:val="2"/>
      </w:numPr>
      <w:ind w:left="1416" w:hanging="1416"/>
      <w:outlineLvl w:val="2"/>
    </w:pPr>
    <w:rPr>
      <w:b w:val="0"/>
    </w:rPr>
  </w:style>
  <w:style w:type="paragraph" w:styleId="1292" w:customStyle="1">
    <w:name w:val="B2"/>
    <w:basedOn w:val="844"/>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293" w:customStyle="1">
    <w:name w:val="未处理的提及1"/>
    <w:basedOn w:val="854"/>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0E0BC3B-A8B9-409B-996D-78DE73A4A42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24</cp:revision>
  <dcterms:created xsi:type="dcterms:W3CDTF">2025-09-15T10:03:00Z</dcterms:created>
  <dcterms:modified xsi:type="dcterms:W3CDTF">2025-12-08T02:02:14Z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94FF257A83D04DC19BE0E252607190EB_13</vt:lpwstr>
  </property>
  <property fmtid="{D5CDD505-2E9C-101B-9397-08002B2CF9AE}" pid="4" name="KSOTemplateDocerSaveRecord">
    <vt:lpwstr>eyJoZGlkIjoiNDczY2E2MDE0M2I5OGEwODNkMmJjYzcxODRhODVmMzkiLCJ1c2VySWQiOiIxNTg1MTc1MjYzIn0=</vt:lpwstr>
  </property>
</Properties>
</file>